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FB453" w14:textId="77777777" w:rsidR="00B13E64" w:rsidRPr="00B13E64" w:rsidRDefault="00B13E64" w:rsidP="00B13E64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50</w:t>
      </w:r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 Scoring Guide</w:t>
      </w:r>
    </w:p>
    <w:p w14:paraId="15D5CBAA" w14:textId="77777777" w:rsidR="00B13E64" w:rsidRPr="00B13E64" w:rsidRDefault="00B13E64" w:rsidP="00B13E64">
      <w:p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</w:p>
    <w:p w14:paraId="45F307CF" w14:textId="77777777" w:rsidR="00B13E64" w:rsidRPr="00B13E64" w:rsidRDefault="00B13E64" w:rsidP="00B13E64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Students who successfully complete 2 Area A courses will be able to:</w:t>
      </w:r>
    </w:p>
    <w:p w14:paraId="177F5BE1" w14:textId="77777777" w:rsidR="00B13E64" w:rsidRPr="00B13E64" w:rsidRDefault="00B13E64" w:rsidP="00B13E64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</w:p>
    <w:p w14:paraId="0BF48BC0" w14:textId="77777777" w:rsidR="00B13E64" w:rsidRPr="00B13E64" w:rsidRDefault="00B13E64" w:rsidP="00B13E64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Outcome 1: Produce writing that demonstrates the ability to conduct inquiry in specific contexts using appropriate sources (e.g., academic and non-academic sources; digital and print sources) and methods.</w:t>
      </w:r>
    </w:p>
    <w:p w14:paraId="3FA20364" w14:textId="77777777" w:rsidR="00B13E64" w:rsidRPr="00B13E64" w:rsidRDefault="00B13E64" w:rsidP="00B13E64">
      <w:p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</w:p>
    <w:p w14:paraId="4568E779" w14:textId="77777777" w:rsidR="00B13E64" w:rsidRPr="00B13E64" w:rsidRDefault="00B13E64" w:rsidP="00B13E64">
      <w:p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Focus:</w:t>
      </w:r>
    </w:p>
    <w:p w14:paraId="6484E61F" w14:textId="77777777" w:rsidR="00B22DB0" w:rsidRDefault="00B22DB0" w:rsidP="00B13E64">
      <w:pPr>
        <w:numPr>
          <w:ilvl w:val="0"/>
          <w:numId w:val="1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Incorporating </w:t>
      </w:r>
      <w:r w:rsidR="00AE6998">
        <w:rPr>
          <w:rFonts w:ascii="Garamond" w:eastAsia="MS Mincho" w:hAnsi="Garamond" w:cs="Times New Roman"/>
          <w:sz w:val="24"/>
          <w:szCs w:val="24"/>
        </w:rPr>
        <w:t xml:space="preserve">relevant scholarly and non-scholarly </w:t>
      </w:r>
      <w:r>
        <w:rPr>
          <w:rFonts w:ascii="Garamond" w:eastAsia="MS Mincho" w:hAnsi="Garamond" w:cs="Times New Roman"/>
          <w:sz w:val="24"/>
          <w:szCs w:val="24"/>
        </w:rPr>
        <w:t xml:space="preserve">sources </w:t>
      </w:r>
    </w:p>
    <w:p w14:paraId="597D12F2" w14:textId="77777777" w:rsidR="00685CE8" w:rsidRDefault="00685CE8" w:rsidP="00B13E64">
      <w:pPr>
        <w:numPr>
          <w:ilvl w:val="0"/>
          <w:numId w:val="1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Selecting a topic and formulating research questions</w:t>
      </w:r>
    </w:p>
    <w:p w14:paraId="2E4CA608" w14:textId="77777777" w:rsidR="00B13E64" w:rsidRPr="00B13E64" w:rsidRDefault="00B22DB0" w:rsidP="00B13E64">
      <w:pPr>
        <w:numPr>
          <w:ilvl w:val="0"/>
          <w:numId w:val="1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Responding to a research question</w:t>
      </w:r>
    </w:p>
    <w:p w14:paraId="4D8A4BC2" w14:textId="77777777" w:rsidR="00B13E64" w:rsidRPr="00B13E64" w:rsidRDefault="00AE6998" w:rsidP="00B13E64">
      <w:pPr>
        <w:numPr>
          <w:ilvl w:val="0"/>
          <w:numId w:val="1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Identifying </w:t>
      </w:r>
      <w:r w:rsidR="00685CE8">
        <w:rPr>
          <w:rFonts w:ascii="Garamond" w:eastAsia="MS Mincho" w:hAnsi="Garamond" w:cs="Times New Roman"/>
          <w:sz w:val="24"/>
          <w:szCs w:val="24"/>
        </w:rPr>
        <w:t>gaps in research</w:t>
      </w:r>
    </w:p>
    <w:p w14:paraId="4D893CEC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24F315B5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The submission:</w:t>
      </w:r>
    </w:p>
    <w:p w14:paraId="1C9490C8" w14:textId="77777777" w:rsidR="00472CD1" w:rsidRDefault="00AE6998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Consistently i</w:t>
      </w:r>
      <w:r w:rsidR="00472CD1">
        <w:rPr>
          <w:rFonts w:ascii="Garamond" w:eastAsia="MS Mincho" w:hAnsi="Garamond" w:cs="Times New Roman"/>
          <w:sz w:val="24"/>
          <w:szCs w:val="24"/>
        </w:rPr>
        <w:t xml:space="preserve">ncorporates a </w:t>
      </w:r>
      <w:r w:rsidR="00472CD1" w:rsidRPr="008B4EEF">
        <w:rPr>
          <w:rFonts w:ascii="Garamond" w:eastAsia="MS Mincho" w:hAnsi="Garamond" w:cs="Times New Roman"/>
          <w:i/>
          <w:sz w:val="24"/>
          <w:szCs w:val="24"/>
        </w:rPr>
        <w:t>wide range</w:t>
      </w:r>
      <w:r w:rsidR="00472CD1">
        <w:rPr>
          <w:rFonts w:ascii="Garamond" w:eastAsia="MS Mincho" w:hAnsi="Garamond" w:cs="Times New Roman"/>
          <w:sz w:val="24"/>
          <w:szCs w:val="24"/>
        </w:rPr>
        <w:t xml:space="preserve"> of </w:t>
      </w:r>
      <w:r w:rsidR="00C26EFE">
        <w:rPr>
          <w:rFonts w:ascii="Garamond" w:eastAsia="MS Mincho" w:hAnsi="Garamond" w:cs="Times New Roman"/>
          <w:sz w:val="24"/>
          <w:szCs w:val="24"/>
        </w:rPr>
        <w:t>appropriate</w:t>
      </w:r>
      <w:r w:rsidR="00F455FE">
        <w:rPr>
          <w:rFonts w:ascii="Garamond" w:eastAsia="MS Mincho" w:hAnsi="Garamond" w:cs="Times New Roman"/>
          <w:sz w:val="24"/>
          <w:szCs w:val="24"/>
        </w:rPr>
        <w:t xml:space="preserve"> </w:t>
      </w:r>
      <w:r w:rsidR="00472CD1">
        <w:rPr>
          <w:rFonts w:ascii="Garamond" w:eastAsia="MS Mincho" w:hAnsi="Garamond" w:cs="Times New Roman"/>
          <w:sz w:val="24"/>
          <w:szCs w:val="24"/>
        </w:rPr>
        <w:t>authoritative, scholarly</w:t>
      </w:r>
      <w:r w:rsidR="00F455FE">
        <w:rPr>
          <w:rFonts w:ascii="Garamond" w:eastAsia="MS Mincho" w:hAnsi="Garamond" w:cs="Times New Roman"/>
          <w:sz w:val="24"/>
          <w:szCs w:val="24"/>
        </w:rPr>
        <w:t>, and topic-appropriate sources</w:t>
      </w:r>
    </w:p>
    <w:p w14:paraId="0A82FBD6" w14:textId="77777777" w:rsidR="00AE6998" w:rsidRDefault="00AE6998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E03F68A" w14:textId="77777777" w:rsidR="00F455FE" w:rsidRDefault="00B601DC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Incorporates </w:t>
      </w:r>
      <w:r w:rsidR="00AE6998">
        <w:rPr>
          <w:rFonts w:ascii="Garamond" w:eastAsia="MS Mincho" w:hAnsi="Garamond" w:cs="Times New Roman"/>
          <w:sz w:val="24"/>
          <w:szCs w:val="24"/>
        </w:rPr>
        <w:t xml:space="preserve">an </w:t>
      </w:r>
      <w:r w:rsidR="00AE6998" w:rsidRPr="008B4EEF">
        <w:rPr>
          <w:rFonts w:ascii="Garamond" w:eastAsia="MS Mincho" w:hAnsi="Garamond" w:cs="Times New Roman"/>
          <w:i/>
          <w:sz w:val="24"/>
          <w:szCs w:val="24"/>
        </w:rPr>
        <w:t>appropriate number</w:t>
      </w:r>
      <w:r w:rsidR="00AE6998">
        <w:rPr>
          <w:rFonts w:ascii="Garamond" w:eastAsia="MS Mincho" w:hAnsi="Garamond" w:cs="Times New Roman"/>
          <w:sz w:val="24"/>
          <w:szCs w:val="24"/>
        </w:rPr>
        <w:t xml:space="preserve"> of reliable </w:t>
      </w:r>
      <w:r w:rsidRPr="00B601DC">
        <w:rPr>
          <w:rFonts w:ascii="Garamond" w:eastAsia="MS Mincho" w:hAnsi="Garamond" w:cs="Times New Roman"/>
          <w:sz w:val="24"/>
          <w:szCs w:val="24"/>
        </w:rPr>
        <w:t>discipline- or topic-related sources.</w:t>
      </w:r>
    </w:p>
    <w:p w14:paraId="5915F601" w14:textId="77777777" w:rsidR="00472CD1" w:rsidRDefault="00472CD1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A8B7774" w14:textId="77777777" w:rsidR="00B601DC" w:rsidRDefault="00B601DC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Incorporates </w:t>
      </w:r>
      <w:r w:rsidRPr="008B4EEF">
        <w:rPr>
          <w:rFonts w:ascii="Garamond" w:eastAsia="MS Mincho" w:hAnsi="Garamond" w:cs="Times New Roman"/>
          <w:i/>
          <w:sz w:val="24"/>
          <w:szCs w:val="24"/>
        </w:rPr>
        <w:t>some or a few</w:t>
      </w:r>
      <w:r>
        <w:rPr>
          <w:rFonts w:ascii="Garamond" w:eastAsia="MS Mincho" w:hAnsi="Garamond" w:cs="Times New Roman"/>
          <w:sz w:val="24"/>
          <w:szCs w:val="24"/>
        </w:rPr>
        <w:t xml:space="preserve"> reliable, appropriate discipline- or topic-related sources.</w:t>
      </w:r>
    </w:p>
    <w:p w14:paraId="137276FC" w14:textId="77777777" w:rsidR="00B601DC" w:rsidRDefault="00B601DC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94B4CDB" w14:textId="77777777" w:rsidR="00B13E64" w:rsidRPr="00B13E64" w:rsidRDefault="00C26EFE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incorporate discipline-or-topic-related sources</w:t>
      </w:r>
    </w:p>
    <w:p w14:paraId="48D046F3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93EA680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The submission:</w:t>
      </w:r>
    </w:p>
    <w:p w14:paraId="73866E9D" w14:textId="77777777" w:rsidR="008B4EEF" w:rsidRPr="008B4EEF" w:rsidRDefault="008B4EEF" w:rsidP="008B4EEF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8B4EEF">
        <w:rPr>
          <w:rFonts w:ascii="Garamond" w:eastAsia="MS Mincho" w:hAnsi="Garamond" w:cs="Times New Roman"/>
          <w:sz w:val="24"/>
          <w:szCs w:val="24"/>
        </w:rPr>
        <w:t xml:space="preserve">Consistently uses sources that have a function in the text and clearly contribute to the development of ideas </w:t>
      </w:r>
    </w:p>
    <w:p w14:paraId="074E6F74" w14:textId="77777777" w:rsidR="00C26EFE" w:rsidRDefault="00C26EFE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71676B3" w14:textId="77777777" w:rsidR="00C26EFE" w:rsidRDefault="008B4EE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8B4EEF">
        <w:rPr>
          <w:rFonts w:ascii="Garamond" w:eastAsia="MS Mincho" w:hAnsi="Garamond" w:cs="Times New Roman"/>
          <w:sz w:val="24"/>
          <w:szCs w:val="24"/>
        </w:rPr>
        <w:t>Uses sources that generally appear to have a function in the text and contribute to the development of ideas</w:t>
      </w:r>
    </w:p>
    <w:p w14:paraId="63D4AEC1" w14:textId="77777777" w:rsidR="008B4EEF" w:rsidRDefault="008B4EE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1411A5F" w14:textId="77777777" w:rsidR="007A4AF0" w:rsidRDefault="008B4EE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8B4EEF">
        <w:rPr>
          <w:rFonts w:ascii="Garamond" w:eastAsia="MS Mincho" w:hAnsi="Garamond" w:cs="Times New Roman"/>
          <w:sz w:val="24"/>
          <w:szCs w:val="24"/>
        </w:rPr>
        <w:t>Uses sources that sometimes appear to have a function in the text and sometimes or rarely contribute to the development of ideas</w:t>
      </w:r>
    </w:p>
    <w:p w14:paraId="699D9CCE" w14:textId="77777777" w:rsidR="008B4EEF" w:rsidRDefault="008B4EE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E95730F" w14:textId="77777777" w:rsidR="007A4AF0" w:rsidRDefault="007A4AF0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use sources in such a way that they have a function in the text</w:t>
      </w:r>
    </w:p>
    <w:p w14:paraId="266BF9B1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1756BCB7" w14:textId="77777777" w:rsidR="00B13E64" w:rsidRPr="00B13E64" w:rsidRDefault="007A4AF0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 xml:space="preserve">The </w:t>
      </w:r>
      <w:r w:rsidR="0037019F">
        <w:rPr>
          <w:rFonts w:ascii="Garamond" w:eastAsia="MS Mincho" w:hAnsi="Garamond" w:cs="Times New Roman"/>
          <w:b/>
          <w:sz w:val="24"/>
          <w:szCs w:val="24"/>
        </w:rPr>
        <w:t>writer</w:t>
      </w:r>
      <w:r w:rsidR="00B13E64" w:rsidRPr="00B13E64">
        <w:rPr>
          <w:rFonts w:ascii="Garamond" w:eastAsia="MS Mincho" w:hAnsi="Garamond" w:cs="Times New Roman"/>
          <w:b/>
          <w:sz w:val="24"/>
          <w:szCs w:val="24"/>
        </w:rPr>
        <w:t>:</w:t>
      </w:r>
    </w:p>
    <w:p w14:paraId="759281E8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Selects a topic and formulates complex research questions</w:t>
      </w:r>
    </w:p>
    <w:p w14:paraId="108EA1C9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4AE16347" w14:textId="77777777" w:rsidR="0037019F" w:rsidRDefault="008B4EE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S</w:t>
      </w:r>
      <w:r w:rsidR="0037019F">
        <w:rPr>
          <w:rFonts w:ascii="Garamond" w:eastAsia="MS Mincho" w:hAnsi="Garamond" w:cs="Times New Roman"/>
          <w:sz w:val="24"/>
          <w:szCs w:val="24"/>
        </w:rPr>
        <w:t xml:space="preserve">elects a topic and formulates </w:t>
      </w:r>
      <w:r>
        <w:rPr>
          <w:rFonts w:ascii="Garamond" w:eastAsia="MS Mincho" w:hAnsi="Garamond" w:cs="Times New Roman"/>
          <w:sz w:val="24"/>
          <w:szCs w:val="24"/>
        </w:rPr>
        <w:t>a thorough research question</w:t>
      </w:r>
    </w:p>
    <w:p w14:paraId="43AA6AAB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BCAEDB8" w14:textId="77777777" w:rsidR="0037019F" w:rsidRDefault="008B4EE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S</w:t>
      </w:r>
      <w:r w:rsidR="0037019F">
        <w:rPr>
          <w:rFonts w:ascii="Garamond" w:eastAsia="MS Mincho" w:hAnsi="Garamond" w:cs="Times New Roman"/>
          <w:sz w:val="24"/>
          <w:szCs w:val="24"/>
        </w:rPr>
        <w:t>elect</w:t>
      </w:r>
      <w:r>
        <w:rPr>
          <w:rFonts w:ascii="Garamond" w:eastAsia="MS Mincho" w:hAnsi="Garamond" w:cs="Times New Roman"/>
          <w:sz w:val="24"/>
          <w:szCs w:val="24"/>
        </w:rPr>
        <w:t>s</w:t>
      </w:r>
      <w:r w:rsidR="0037019F">
        <w:rPr>
          <w:rFonts w:ascii="Garamond" w:eastAsia="MS Mincho" w:hAnsi="Garamond" w:cs="Times New Roman"/>
          <w:sz w:val="24"/>
          <w:szCs w:val="24"/>
        </w:rPr>
        <w:t xml:space="preserve"> a topic and formulate</w:t>
      </w:r>
      <w:r>
        <w:rPr>
          <w:rFonts w:ascii="Garamond" w:eastAsia="MS Mincho" w:hAnsi="Garamond" w:cs="Times New Roman"/>
          <w:sz w:val="24"/>
          <w:szCs w:val="24"/>
        </w:rPr>
        <w:t>s a defined</w:t>
      </w:r>
      <w:r w:rsidR="0037019F">
        <w:rPr>
          <w:rFonts w:ascii="Garamond" w:eastAsia="MS Mincho" w:hAnsi="Garamond" w:cs="Times New Roman"/>
          <w:sz w:val="24"/>
          <w:szCs w:val="24"/>
        </w:rPr>
        <w:t xml:space="preserve"> research q</w:t>
      </w:r>
      <w:r>
        <w:rPr>
          <w:rFonts w:ascii="Garamond" w:eastAsia="MS Mincho" w:hAnsi="Garamond" w:cs="Times New Roman"/>
          <w:sz w:val="24"/>
          <w:szCs w:val="24"/>
        </w:rPr>
        <w:t>uestion</w:t>
      </w:r>
    </w:p>
    <w:p w14:paraId="330EB69D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68067CC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select a topic and</w:t>
      </w:r>
      <w:r w:rsidR="008B4EEF">
        <w:rPr>
          <w:rFonts w:ascii="Garamond" w:eastAsia="MS Mincho" w:hAnsi="Garamond" w:cs="Times New Roman"/>
          <w:sz w:val="24"/>
          <w:szCs w:val="24"/>
        </w:rPr>
        <w:t>/or does not</w:t>
      </w:r>
      <w:r>
        <w:rPr>
          <w:rFonts w:ascii="Garamond" w:eastAsia="MS Mincho" w:hAnsi="Garamond" w:cs="Times New Roman"/>
          <w:sz w:val="24"/>
          <w:szCs w:val="24"/>
        </w:rPr>
        <w:t xml:space="preserve"> formulate research questions</w:t>
      </w:r>
    </w:p>
    <w:p w14:paraId="171AD0E2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ACC246C" w14:textId="77777777" w:rsidR="0037019F" w:rsidRPr="0037019F" w:rsidRDefault="0037019F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37019F"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049E3787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37019F">
        <w:rPr>
          <w:rFonts w:ascii="Garamond" w:eastAsia="MS Mincho" w:hAnsi="Garamond" w:cs="Times New Roman"/>
          <w:sz w:val="24"/>
          <w:szCs w:val="24"/>
        </w:rPr>
        <w:t xml:space="preserve">Creates </w:t>
      </w:r>
      <w:r>
        <w:rPr>
          <w:rFonts w:ascii="Garamond" w:eastAsia="MS Mincho" w:hAnsi="Garamond" w:cs="Times New Roman"/>
          <w:sz w:val="24"/>
          <w:szCs w:val="24"/>
        </w:rPr>
        <w:t xml:space="preserve">a </w:t>
      </w:r>
      <w:r w:rsidRPr="0037019F">
        <w:rPr>
          <w:rFonts w:ascii="Garamond" w:eastAsia="MS Mincho" w:hAnsi="Garamond" w:cs="Times New Roman"/>
          <w:sz w:val="24"/>
          <w:szCs w:val="24"/>
        </w:rPr>
        <w:t xml:space="preserve">thoughtful and well-developed response to a research question </w:t>
      </w:r>
    </w:p>
    <w:p w14:paraId="44C4E5EC" w14:textId="77777777" w:rsidR="004D23F2" w:rsidRDefault="004D23F2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0B56B32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Creates a </w:t>
      </w:r>
      <w:r w:rsidR="00CA1344">
        <w:rPr>
          <w:rFonts w:ascii="Garamond" w:eastAsia="MS Mincho" w:hAnsi="Garamond" w:cs="Times New Roman"/>
          <w:sz w:val="24"/>
          <w:szCs w:val="24"/>
        </w:rPr>
        <w:t>complete</w:t>
      </w:r>
      <w:r>
        <w:rPr>
          <w:rFonts w:ascii="Garamond" w:eastAsia="MS Mincho" w:hAnsi="Garamond" w:cs="Times New Roman"/>
          <w:sz w:val="24"/>
          <w:szCs w:val="24"/>
        </w:rPr>
        <w:t xml:space="preserve"> response to a research question</w:t>
      </w:r>
    </w:p>
    <w:p w14:paraId="5ADE3C8C" w14:textId="77777777" w:rsidR="004D23F2" w:rsidRDefault="004D23F2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1AC5A978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Creates some sort of response to a research question</w:t>
      </w:r>
    </w:p>
    <w:p w14:paraId="2C031592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D5F45A1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Does not respond to a research question </w:t>
      </w:r>
    </w:p>
    <w:p w14:paraId="1AFEDED3" w14:textId="77777777" w:rsidR="0037019F" w:rsidRDefault="0037019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EB6F402" w14:textId="77777777" w:rsidR="0037019F" w:rsidRPr="0037019F" w:rsidRDefault="0037019F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37019F"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0BBBC2C7" w14:textId="77777777" w:rsidR="00CA1344" w:rsidRPr="00CA1344" w:rsidRDefault="00CA1344" w:rsidP="00CA134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A1344">
        <w:rPr>
          <w:rFonts w:ascii="Garamond" w:eastAsia="MS Mincho" w:hAnsi="Garamond" w:cs="Times New Roman"/>
          <w:sz w:val="24"/>
          <w:szCs w:val="24"/>
        </w:rPr>
        <w:t>Identifies and consistently addresses gaps in the research</w:t>
      </w:r>
    </w:p>
    <w:p w14:paraId="3D2BFBCC" w14:textId="77777777" w:rsidR="00CA1344" w:rsidRPr="00CA1344" w:rsidRDefault="00CA1344" w:rsidP="00CA134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B67A117" w14:textId="77777777" w:rsidR="00CA1344" w:rsidRPr="00CA1344" w:rsidRDefault="00CA1344" w:rsidP="00CA134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Identifies and generally addresses</w:t>
      </w:r>
      <w:r w:rsidRPr="00CA1344">
        <w:rPr>
          <w:rFonts w:ascii="Garamond" w:eastAsia="MS Mincho" w:hAnsi="Garamond" w:cs="Times New Roman"/>
          <w:sz w:val="24"/>
          <w:szCs w:val="24"/>
        </w:rPr>
        <w:t xml:space="preserve"> gaps in the research</w:t>
      </w:r>
    </w:p>
    <w:p w14:paraId="319BE358" w14:textId="77777777" w:rsidR="00CA1344" w:rsidRPr="00CA1344" w:rsidRDefault="00CA1344" w:rsidP="00CA134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446D87B4" w14:textId="77777777" w:rsidR="00CA1344" w:rsidRPr="00CA1344" w:rsidRDefault="00CA1344" w:rsidP="00CA134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A1344">
        <w:rPr>
          <w:rFonts w:ascii="Garamond" w:eastAsia="MS Mincho" w:hAnsi="Garamond" w:cs="Times New Roman"/>
          <w:sz w:val="24"/>
          <w:szCs w:val="24"/>
        </w:rPr>
        <w:t>Begins to see and address gaps in the research</w:t>
      </w:r>
    </w:p>
    <w:p w14:paraId="38FBCAF9" w14:textId="77777777" w:rsidR="00CA1344" w:rsidRPr="00CA1344" w:rsidRDefault="00CA1344" w:rsidP="00CA134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EA69058" w14:textId="77777777" w:rsidR="0054239C" w:rsidRDefault="00CA1344" w:rsidP="00CA134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CA1344">
        <w:rPr>
          <w:rFonts w:ascii="Garamond" w:eastAsia="MS Mincho" w:hAnsi="Garamond" w:cs="Times New Roman"/>
          <w:sz w:val="24"/>
          <w:szCs w:val="24"/>
        </w:rPr>
        <w:t>Does not see gaps in the research</w:t>
      </w:r>
    </w:p>
    <w:p w14:paraId="46FC4A4C" w14:textId="77777777" w:rsidR="00CA1344" w:rsidRPr="00B13E64" w:rsidRDefault="00CA1344" w:rsidP="00CA134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7BB26A4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Your overall rating of outcome #1: </w:t>
      </w:r>
      <w:proofErr w:type="spellStart"/>
      <w:r w:rsidRPr="00B13E64">
        <w:rPr>
          <w:rFonts w:ascii="Garamond" w:eastAsia="MS Mincho" w:hAnsi="Garamond" w:cs="Times New Roman"/>
          <w:b/>
          <w:sz w:val="24"/>
          <w:szCs w:val="24"/>
        </w:rPr>
        <w:t>Exemplary|Proficient|Developing|Not</w:t>
      </w:r>
      <w:proofErr w:type="spellEnd"/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 present</w:t>
      </w:r>
    </w:p>
    <w:p w14:paraId="41C64409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6E2CDAAB" w14:textId="77777777" w:rsidR="00B13E64" w:rsidRPr="00B13E64" w:rsidRDefault="00B13E64" w:rsidP="00B13E64">
      <w:pPr>
        <w:spacing w:after="0" w:line="240" w:lineRule="auto"/>
        <w:contextualSpacing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Outcome 2: Apply analysis of purposes, audiences, and contexts for writing to the production of written work.</w:t>
      </w:r>
    </w:p>
    <w:p w14:paraId="49CDC450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75F10401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Focus:</w:t>
      </w:r>
    </w:p>
    <w:p w14:paraId="3A339D7D" w14:textId="77777777" w:rsidR="00B13E64" w:rsidRPr="00B13E64" w:rsidRDefault="009A7C07" w:rsidP="00B13E64">
      <w:pPr>
        <w:numPr>
          <w:ilvl w:val="0"/>
          <w:numId w:val="2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9A7C07">
        <w:rPr>
          <w:rFonts w:ascii="Garamond" w:eastAsia="MS Mincho" w:hAnsi="Garamond" w:cs="Times New Roman"/>
          <w:sz w:val="24"/>
          <w:szCs w:val="24"/>
        </w:rPr>
        <w:t>Ability to conduct research within confines of the assignment, the research question, or the problem</w:t>
      </w:r>
    </w:p>
    <w:p w14:paraId="692D9974" w14:textId="77777777" w:rsidR="00B13E64" w:rsidRPr="00B13E64" w:rsidRDefault="009A7C07" w:rsidP="00B13E64">
      <w:pPr>
        <w:numPr>
          <w:ilvl w:val="0"/>
          <w:numId w:val="2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9A7C07">
        <w:rPr>
          <w:rFonts w:ascii="Garamond" w:eastAsia="MS Mincho" w:hAnsi="Garamond" w:cs="Times New Roman"/>
          <w:sz w:val="24"/>
          <w:szCs w:val="24"/>
          <w:highlight w:val="yellow"/>
        </w:rPr>
        <w:t>Becoming an active producer of knowledge</w:t>
      </w:r>
      <w:r w:rsidRPr="009A7C07">
        <w:rPr>
          <w:rFonts w:ascii="Garamond" w:eastAsia="MS Mincho" w:hAnsi="Garamond" w:cs="Times New Roman"/>
          <w:sz w:val="24"/>
          <w:szCs w:val="24"/>
        </w:rPr>
        <w:t xml:space="preserve"> while analyzing rhetorical situations</w:t>
      </w:r>
      <w:r>
        <w:rPr>
          <w:rFonts w:ascii="Garamond" w:eastAsia="MS Mincho" w:hAnsi="Garamond" w:cs="Times New Roman"/>
          <w:sz w:val="24"/>
          <w:szCs w:val="24"/>
        </w:rPr>
        <w:t xml:space="preserve"> (audience, purpose, and </w:t>
      </w:r>
      <w:commentRangeStart w:id="0"/>
      <w:r>
        <w:rPr>
          <w:rFonts w:ascii="Garamond" w:eastAsia="MS Mincho" w:hAnsi="Garamond" w:cs="Times New Roman"/>
          <w:sz w:val="24"/>
          <w:szCs w:val="24"/>
        </w:rPr>
        <w:t>context</w:t>
      </w:r>
      <w:r w:rsidR="00996279">
        <w:rPr>
          <w:rFonts w:ascii="Garamond" w:eastAsia="MS Mincho" w:hAnsi="Garamond" w:cs="Times New Roman"/>
          <w:sz w:val="24"/>
          <w:szCs w:val="24"/>
        </w:rPr>
        <w:t xml:space="preserve"> of reading and writing)</w:t>
      </w:r>
      <w:r w:rsidRPr="009A7C07">
        <w:rPr>
          <w:rFonts w:ascii="Garamond" w:eastAsia="MS Mincho" w:hAnsi="Garamond" w:cs="Times New Roman"/>
          <w:sz w:val="24"/>
          <w:szCs w:val="24"/>
        </w:rPr>
        <w:t xml:space="preserve"> </w:t>
      </w:r>
    </w:p>
    <w:p w14:paraId="1564D734" w14:textId="77777777" w:rsidR="00B13E64" w:rsidRPr="00B13E64" w:rsidRDefault="009A7C07" w:rsidP="00B13E64">
      <w:pPr>
        <w:numPr>
          <w:ilvl w:val="0"/>
          <w:numId w:val="2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  <w:highlight w:val="yellow"/>
        </w:rPr>
      </w:pPr>
      <w:r>
        <w:rPr>
          <w:rFonts w:ascii="Garamond" w:eastAsia="MS Mincho" w:hAnsi="Garamond" w:cs="Times New Roman"/>
          <w:sz w:val="24"/>
          <w:szCs w:val="24"/>
          <w:highlight w:val="yellow"/>
        </w:rPr>
        <w:t>Paying attention to the context of reading and writing within the context of an assignment, research question, or problem.</w:t>
      </w:r>
      <w:commentRangeEnd w:id="0"/>
      <w:r>
        <w:rPr>
          <w:rStyle w:val="CommentReference"/>
        </w:rPr>
        <w:commentReference w:id="0"/>
      </w:r>
    </w:p>
    <w:p w14:paraId="58A0941F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235F45E0" w14:textId="77777777" w:rsidR="00B13E64" w:rsidRPr="00B13E64" w:rsidRDefault="002339A5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The writer</w:t>
      </w:r>
      <w:r w:rsidR="00DE74E3">
        <w:rPr>
          <w:rFonts w:ascii="Garamond" w:eastAsia="MS Mincho" w:hAnsi="Garamond" w:cs="Times New Roman"/>
          <w:b/>
          <w:sz w:val="24"/>
          <w:szCs w:val="24"/>
        </w:rPr>
        <w:t>:</w:t>
      </w:r>
    </w:p>
    <w:p w14:paraId="19086956" w14:textId="77777777" w:rsidR="00B13E64" w:rsidRPr="00B13E64" w:rsidRDefault="009A7C07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Conducts research that is narrowly defined and researchable within the confines of the assignment, the research question, or the problem</w:t>
      </w:r>
    </w:p>
    <w:p w14:paraId="72BDBC3D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3EB729C" w14:textId="77777777" w:rsidR="00B13E64" w:rsidRPr="00B13E64" w:rsidRDefault="00DE74E3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Conducts research that </w:t>
      </w:r>
      <w:r w:rsidRPr="00996279">
        <w:rPr>
          <w:rFonts w:ascii="Garamond" w:eastAsia="MS Mincho" w:hAnsi="Garamond" w:cs="Times New Roman"/>
          <w:sz w:val="24"/>
          <w:szCs w:val="24"/>
        </w:rPr>
        <w:t>is generally narrowly defined and</w:t>
      </w:r>
      <w:r>
        <w:rPr>
          <w:rFonts w:ascii="Garamond" w:eastAsia="MS Mincho" w:hAnsi="Garamond" w:cs="Times New Roman"/>
          <w:sz w:val="24"/>
          <w:szCs w:val="24"/>
        </w:rPr>
        <w:t xml:space="preserve"> researchable within the confines of the assignment, the research question, or the problem</w:t>
      </w:r>
    </w:p>
    <w:p w14:paraId="2A98ADA7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E4AB78F" w14:textId="77777777" w:rsidR="00B13E64" w:rsidRPr="00B13E64" w:rsidRDefault="00DE74E3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Conducts research that </w:t>
      </w:r>
      <w:commentRangeStart w:id="1"/>
      <w:r w:rsidRPr="00DE74E3">
        <w:rPr>
          <w:rFonts w:ascii="Garamond" w:eastAsia="MS Mincho" w:hAnsi="Garamond" w:cs="Times New Roman"/>
          <w:sz w:val="24"/>
          <w:szCs w:val="24"/>
          <w:highlight w:val="yellow"/>
        </w:rPr>
        <w:t>attempts to be narrowly defined</w:t>
      </w:r>
      <w:r>
        <w:rPr>
          <w:rFonts w:ascii="Garamond" w:eastAsia="MS Mincho" w:hAnsi="Garamond" w:cs="Times New Roman"/>
          <w:sz w:val="24"/>
          <w:szCs w:val="24"/>
        </w:rPr>
        <w:t xml:space="preserve"> </w:t>
      </w:r>
      <w:commentRangeEnd w:id="1"/>
      <w:r w:rsidR="00996279">
        <w:rPr>
          <w:rStyle w:val="CommentReference"/>
        </w:rPr>
        <w:commentReference w:id="1"/>
      </w:r>
      <w:r>
        <w:rPr>
          <w:rFonts w:ascii="Garamond" w:eastAsia="MS Mincho" w:hAnsi="Garamond" w:cs="Times New Roman"/>
          <w:sz w:val="24"/>
          <w:szCs w:val="24"/>
        </w:rPr>
        <w:t>and researchable within the confines of the assignment, the research question, or the problem</w:t>
      </w:r>
    </w:p>
    <w:p w14:paraId="5370C543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84C6CCA" w14:textId="77777777" w:rsidR="00B13E64" w:rsidRPr="00B13E64" w:rsidRDefault="00DE74E3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Does not </w:t>
      </w:r>
      <w:r w:rsidRPr="004A4237">
        <w:rPr>
          <w:rFonts w:ascii="Garamond" w:eastAsia="MS Mincho" w:hAnsi="Garamond" w:cs="Times New Roman"/>
          <w:sz w:val="24"/>
          <w:szCs w:val="24"/>
        </w:rPr>
        <w:t>conduct narrowly defined research within the confines of</w:t>
      </w:r>
      <w:r>
        <w:rPr>
          <w:rFonts w:ascii="Garamond" w:eastAsia="MS Mincho" w:hAnsi="Garamond" w:cs="Times New Roman"/>
          <w:sz w:val="24"/>
          <w:szCs w:val="24"/>
        </w:rPr>
        <w:t xml:space="preserve"> the assignment, the research question, or the problem</w:t>
      </w:r>
    </w:p>
    <w:p w14:paraId="16F645DF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0E3303E" w14:textId="77777777" w:rsidR="00DE74E3" w:rsidRDefault="002339A5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26BE5ECA" w14:textId="77777777" w:rsidR="00B13E64" w:rsidRPr="00B13E64" w:rsidRDefault="00DE74E3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commentRangeStart w:id="2"/>
      <w:r>
        <w:rPr>
          <w:rFonts w:ascii="Garamond" w:eastAsia="MS Mincho" w:hAnsi="Garamond" w:cs="Times New Roman"/>
          <w:sz w:val="24"/>
          <w:szCs w:val="24"/>
        </w:rPr>
        <w:t>Become</w:t>
      </w:r>
      <w:r w:rsidR="002339A5">
        <w:rPr>
          <w:rFonts w:ascii="Garamond" w:eastAsia="MS Mincho" w:hAnsi="Garamond" w:cs="Times New Roman"/>
          <w:sz w:val="24"/>
          <w:szCs w:val="24"/>
        </w:rPr>
        <w:t>s</w:t>
      </w:r>
      <w:r>
        <w:rPr>
          <w:rFonts w:ascii="Garamond" w:eastAsia="MS Mincho" w:hAnsi="Garamond" w:cs="Times New Roman"/>
          <w:sz w:val="24"/>
          <w:szCs w:val="24"/>
        </w:rPr>
        <w:t xml:space="preserve"> an active producer of knowledge </w:t>
      </w:r>
      <w:commentRangeEnd w:id="2"/>
      <w:r>
        <w:rPr>
          <w:rStyle w:val="CommentReference"/>
        </w:rPr>
        <w:commentReference w:id="2"/>
      </w:r>
      <w:r w:rsidR="00DC74FC">
        <w:rPr>
          <w:rFonts w:ascii="Garamond" w:eastAsia="MS Mincho" w:hAnsi="Garamond" w:cs="Times New Roman"/>
          <w:sz w:val="24"/>
          <w:szCs w:val="24"/>
        </w:rPr>
        <w:t>while</w:t>
      </w:r>
      <w:r>
        <w:rPr>
          <w:rFonts w:ascii="Garamond" w:eastAsia="MS Mincho" w:hAnsi="Garamond" w:cs="Times New Roman"/>
          <w:sz w:val="24"/>
          <w:szCs w:val="24"/>
        </w:rPr>
        <w:t xml:space="preserve"> </w:t>
      </w:r>
      <w:r w:rsidRPr="004A4237">
        <w:rPr>
          <w:rFonts w:ascii="Garamond" w:eastAsia="MS Mincho" w:hAnsi="Garamond" w:cs="Times New Roman"/>
          <w:sz w:val="24"/>
          <w:szCs w:val="24"/>
        </w:rPr>
        <w:t>applying analysis of rhetorical situations (audience, purpose, and context of reading and writing)</w:t>
      </w:r>
    </w:p>
    <w:p w14:paraId="704741EC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8B8FE91" w14:textId="77777777" w:rsidR="00B13E64" w:rsidRPr="00B13E64" w:rsidRDefault="00DE74E3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A4237">
        <w:rPr>
          <w:rFonts w:ascii="Garamond" w:eastAsia="MS Mincho" w:hAnsi="Garamond" w:cs="Times New Roman"/>
          <w:sz w:val="24"/>
          <w:szCs w:val="24"/>
        </w:rPr>
        <w:lastRenderedPageBreak/>
        <w:t>Generally become</w:t>
      </w:r>
      <w:r w:rsidR="002339A5" w:rsidRPr="004A4237">
        <w:rPr>
          <w:rFonts w:ascii="Garamond" w:eastAsia="MS Mincho" w:hAnsi="Garamond" w:cs="Times New Roman"/>
          <w:sz w:val="24"/>
          <w:szCs w:val="24"/>
        </w:rPr>
        <w:t>s</w:t>
      </w:r>
      <w:r w:rsidRPr="004A4237">
        <w:rPr>
          <w:rFonts w:ascii="Garamond" w:eastAsia="MS Mincho" w:hAnsi="Garamond" w:cs="Times New Roman"/>
          <w:sz w:val="24"/>
          <w:szCs w:val="24"/>
        </w:rPr>
        <w:t xml:space="preserve"> an active producer of knowledge while paying attention to rhetorical situations (audience, purpose, and context for reading and writing)</w:t>
      </w:r>
    </w:p>
    <w:p w14:paraId="6C0B049F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DBD4304" w14:textId="77777777" w:rsidR="00B13E64" w:rsidRPr="00B13E64" w:rsidRDefault="009C1412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A4237">
        <w:rPr>
          <w:rFonts w:ascii="Garamond" w:eastAsia="MS Mincho" w:hAnsi="Garamond" w:cs="Times New Roman"/>
          <w:sz w:val="24"/>
          <w:szCs w:val="24"/>
        </w:rPr>
        <w:t>Attempt</w:t>
      </w:r>
      <w:r w:rsidR="004A4237">
        <w:rPr>
          <w:rFonts w:ascii="Garamond" w:eastAsia="MS Mincho" w:hAnsi="Garamond" w:cs="Times New Roman"/>
          <w:sz w:val="24"/>
          <w:szCs w:val="24"/>
        </w:rPr>
        <w:t>s</w:t>
      </w:r>
      <w:r w:rsidRPr="004A4237">
        <w:rPr>
          <w:rFonts w:ascii="Garamond" w:eastAsia="MS Mincho" w:hAnsi="Garamond" w:cs="Times New Roman"/>
          <w:sz w:val="24"/>
          <w:szCs w:val="24"/>
        </w:rPr>
        <w:t xml:space="preserve"> to become an active producer of knowledge while paying attention to rhetorical</w:t>
      </w:r>
      <w:r>
        <w:rPr>
          <w:rFonts w:ascii="Garamond" w:eastAsia="MS Mincho" w:hAnsi="Garamond" w:cs="Times New Roman"/>
          <w:sz w:val="24"/>
          <w:szCs w:val="24"/>
        </w:rPr>
        <w:t xml:space="preserve"> situations (audience, purpose and context for reading and writing)</w:t>
      </w:r>
    </w:p>
    <w:p w14:paraId="60C0E903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3B7FBF8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 xml:space="preserve">Does not </w:t>
      </w:r>
      <w:r w:rsidR="009C1412">
        <w:rPr>
          <w:rFonts w:ascii="Garamond" w:eastAsia="MS Mincho" w:hAnsi="Garamond" w:cs="Times New Roman"/>
          <w:sz w:val="24"/>
          <w:szCs w:val="24"/>
        </w:rPr>
        <w:t xml:space="preserve">become an active producer of knowledge while </w:t>
      </w:r>
      <w:r w:rsidR="009C1412" w:rsidRPr="009C1412">
        <w:rPr>
          <w:rFonts w:ascii="Garamond" w:eastAsia="MS Mincho" w:hAnsi="Garamond" w:cs="Times New Roman"/>
          <w:sz w:val="24"/>
          <w:szCs w:val="24"/>
        </w:rPr>
        <w:t>paying attention to rhetorical situations (audience, purpose and context for reading and writing)</w:t>
      </w:r>
    </w:p>
    <w:p w14:paraId="244A37CE" w14:textId="77777777" w:rsidR="004A4237" w:rsidRDefault="004A4237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4E4BA417" w14:textId="77777777" w:rsidR="004A4237" w:rsidRDefault="004A4237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46E2E06B" w14:textId="77777777" w:rsidR="00B13E64" w:rsidRPr="00B13E64" w:rsidRDefault="00F32082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Pay</w:t>
      </w:r>
      <w:r w:rsidR="00EC2D42">
        <w:rPr>
          <w:rFonts w:ascii="Garamond" w:eastAsia="MS Mincho" w:hAnsi="Garamond" w:cs="Times New Roman"/>
          <w:sz w:val="24"/>
          <w:szCs w:val="24"/>
        </w:rPr>
        <w:t>s</w:t>
      </w:r>
      <w:r>
        <w:rPr>
          <w:rFonts w:ascii="Garamond" w:eastAsia="MS Mincho" w:hAnsi="Garamond" w:cs="Times New Roman"/>
          <w:sz w:val="24"/>
          <w:szCs w:val="24"/>
        </w:rPr>
        <w:t xml:space="preserve"> close attention to the context of reading and writing within the context of an assignment, research question or problem</w:t>
      </w:r>
    </w:p>
    <w:p w14:paraId="08C84F74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79CBBCF" w14:textId="77777777" w:rsidR="00F32082" w:rsidRPr="00F32082" w:rsidRDefault="00F32082" w:rsidP="00F32082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Generally p</w:t>
      </w:r>
      <w:r w:rsidRPr="00F32082">
        <w:rPr>
          <w:rFonts w:ascii="Garamond" w:eastAsia="MS Mincho" w:hAnsi="Garamond" w:cs="Times New Roman"/>
          <w:sz w:val="24"/>
          <w:szCs w:val="24"/>
        </w:rPr>
        <w:t>ay</w:t>
      </w:r>
      <w:r w:rsidR="00EC2D42">
        <w:rPr>
          <w:rFonts w:ascii="Garamond" w:eastAsia="MS Mincho" w:hAnsi="Garamond" w:cs="Times New Roman"/>
          <w:sz w:val="24"/>
          <w:szCs w:val="24"/>
        </w:rPr>
        <w:t>s</w:t>
      </w:r>
      <w:r w:rsidRPr="00F32082">
        <w:rPr>
          <w:rFonts w:ascii="Garamond" w:eastAsia="MS Mincho" w:hAnsi="Garamond" w:cs="Times New Roman"/>
          <w:sz w:val="24"/>
          <w:szCs w:val="24"/>
        </w:rPr>
        <w:t xml:space="preserve"> close attention to the context of reading and writing within the context of an assignment, research question or problem</w:t>
      </w:r>
    </w:p>
    <w:p w14:paraId="22DD9D30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AE3FBA0" w14:textId="77777777" w:rsidR="00EB7ECD" w:rsidRPr="00EB7ECD" w:rsidRDefault="00EB7ECD" w:rsidP="00EB7ECD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Attempts to </w:t>
      </w:r>
      <w:r w:rsidRPr="00EB7ECD">
        <w:rPr>
          <w:rFonts w:ascii="Garamond" w:eastAsia="MS Mincho" w:hAnsi="Garamond" w:cs="Times New Roman"/>
          <w:sz w:val="24"/>
          <w:szCs w:val="24"/>
        </w:rPr>
        <w:t>pay close attention to the context of reading and writing within the context of an assignment, research question or problem</w:t>
      </w:r>
    </w:p>
    <w:p w14:paraId="07390404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15BCD98" w14:textId="77777777" w:rsidR="00EB7ECD" w:rsidRPr="00EB7ECD" w:rsidRDefault="00EB7ECD" w:rsidP="00EB7ECD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pay close</w:t>
      </w:r>
      <w:r w:rsidRPr="00EB7ECD">
        <w:rPr>
          <w:rFonts w:ascii="Garamond" w:eastAsia="MS Mincho" w:hAnsi="Garamond" w:cs="Times New Roman"/>
          <w:sz w:val="24"/>
          <w:szCs w:val="24"/>
        </w:rPr>
        <w:t xml:space="preserve"> attention to the context of reading and writing within the context of an assignment, research question or problem</w:t>
      </w:r>
    </w:p>
    <w:p w14:paraId="29EB0647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385CA544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Your overall rating of outcome #2: </w:t>
      </w:r>
      <w:proofErr w:type="spellStart"/>
      <w:r w:rsidRPr="00B13E64">
        <w:rPr>
          <w:rFonts w:ascii="Garamond" w:eastAsia="MS Mincho" w:hAnsi="Garamond" w:cs="Times New Roman"/>
          <w:b/>
          <w:sz w:val="24"/>
          <w:szCs w:val="24"/>
        </w:rPr>
        <w:t>Exemplary|Proficient|Developing|Not</w:t>
      </w:r>
      <w:proofErr w:type="spellEnd"/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 present</w:t>
      </w:r>
    </w:p>
    <w:p w14:paraId="2EE31998" w14:textId="77777777" w:rsidR="00AE37D2" w:rsidRPr="00B13E64" w:rsidRDefault="00AE37D2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59599AEF" w14:textId="57A0220B" w:rsidR="00B13E64" w:rsidRPr="00B13E64" w:rsidRDefault="003F2D1A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Outcome 3</w:t>
      </w:r>
      <w:r w:rsidR="00B13E64" w:rsidRPr="00B13E64">
        <w:rPr>
          <w:rFonts w:ascii="Garamond" w:eastAsia="MS Mincho" w:hAnsi="Garamond" w:cs="Times New Roman"/>
          <w:b/>
          <w:sz w:val="24"/>
          <w:szCs w:val="24"/>
        </w:rPr>
        <w:t>: Reflect on processes for writing, reading, and analysis and consider the relationships between those processes and specific purposes, audiences, and contexts for writing.</w:t>
      </w:r>
    </w:p>
    <w:p w14:paraId="5D999DEF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 xml:space="preserve">Focus: </w:t>
      </w:r>
    </w:p>
    <w:p w14:paraId="694CD53B" w14:textId="77777777" w:rsidR="00B13E64" w:rsidRPr="00B13E64" w:rsidRDefault="00B13E64" w:rsidP="00B13E64">
      <w:pPr>
        <w:numPr>
          <w:ilvl w:val="0"/>
          <w:numId w:val="4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Re</w:t>
      </w:r>
      <w:r w:rsidR="00B807BF">
        <w:rPr>
          <w:rFonts w:ascii="Garamond" w:eastAsia="MS Mincho" w:hAnsi="Garamond" w:cs="Times New Roman"/>
          <w:sz w:val="24"/>
          <w:szCs w:val="24"/>
        </w:rPr>
        <w:t>sponding to course context by moving beyond reporting content</w:t>
      </w:r>
    </w:p>
    <w:p w14:paraId="439D187E" w14:textId="77777777" w:rsidR="00B13E64" w:rsidRDefault="00B807BF" w:rsidP="00B13E64">
      <w:pPr>
        <w:numPr>
          <w:ilvl w:val="0"/>
          <w:numId w:val="3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Acknowledging the complexities and ambiguities of a topic</w:t>
      </w:r>
    </w:p>
    <w:p w14:paraId="7CC16E5D" w14:textId="77777777" w:rsidR="00B807BF" w:rsidRDefault="00B807BF" w:rsidP="00B13E64">
      <w:pPr>
        <w:numPr>
          <w:ilvl w:val="0"/>
          <w:numId w:val="3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Using sources to identify and address a significant research problem</w:t>
      </w:r>
    </w:p>
    <w:p w14:paraId="23B3E8C3" w14:textId="77777777" w:rsidR="00B807BF" w:rsidRPr="00B13E64" w:rsidRDefault="00B807BF" w:rsidP="00B807BF">
      <w:pPr>
        <w:spacing w:after="0" w:line="240" w:lineRule="auto"/>
        <w:ind w:left="720"/>
        <w:contextualSpacing/>
        <w:rPr>
          <w:rFonts w:ascii="Garamond" w:eastAsia="MS Mincho" w:hAnsi="Garamond" w:cs="Times New Roman"/>
          <w:sz w:val="24"/>
          <w:szCs w:val="24"/>
        </w:rPr>
      </w:pPr>
    </w:p>
    <w:p w14:paraId="47F547CC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27D0377A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79ECF90A" w14:textId="77777777" w:rsidR="00B13E64" w:rsidRDefault="00E868E2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E868E2">
        <w:rPr>
          <w:rFonts w:ascii="Garamond" w:eastAsia="MS Mincho" w:hAnsi="Garamond" w:cs="Times New Roman"/>
          <w:sz w:val="24"/>
          <w:szCs w:val="24"/>
          <w:highlight w:val="yellow"/>
        </w:rPr>
        <w:t>Thoroughly?</w:t>
      </w:r>
      <w:r>
        <w:rPr>
          <w:rFonts w:ascii="Garamond" w:eastAsia="MS Mincho" w:hAnsi="Garamond" w:cs="Times New Roman"/>
          <w:sz w:val="24"/>
          <w:szCs w:val="24"/>
        </w:rPr>
        <w:t xml:space="preserve"> responds to course context by moving beyond reporting content</w:t>
      </w:r>
    </w:p>
    <w:p w14:paraId="131AFDE8" w14:textId="77777777" w:rsidR="00E868E2" w:rsidRDefault="00E868E2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D8B57C5" w14:textId="77777777" w:rsidR="00E868E2" w:rsidRPr="00B13E64" w:rsidRDefault="00E868E2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Generally responds to course context by moving beyond reporting content</w:t>
      </w:r>
    </w:p>
    <w:p w14:paraId="35B2D3AB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86F1C51" w14:textId="77777777" w:rsidR="00B13E64" w:rsidRPr="00B13E64" w:rsidRDefault="007E17B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Occasionally responds to course context by moving beyond reporting content</w:t>
      </w:r>
    </w:p>
    <w:p w14:paraId="499E170F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0E766CD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 xml:space="preserve">Does not </w:t>
      </w:r>
      <w:r w:rsidR="007E17BF">
        <w:rPr>
          <w:rFonts w:ascii="Garamond" w:eastAsia="MS Mincho" w:hAnsi="Garamond" w:cs="Times New Roman"/>
          <w:sz w:val="24"/>
          <w:szCs w:val="24"/>
        </w:rPr>
        <w:t>respond to course context by moving beyond reporting content</w:t>
      </w:r>
    </w:p>
    <w:p w14:paraId="585FA3D5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681D08A7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3CE1EC8C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423C96B1" w14:textId="77777777" w:rsidR="00B13E64" w:rsidRPr="00B13E64" w:rsidRDefault="007E17B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commentRangeStart w:id="3"/>
      <w:r w:rsidRPr="007E17BF">
        <w:rPr>
          <w:rFonts w:ascii="Garamond" w:eastAsia="MS Mincho" w:hAnsi="Garamond" w:cs="Times New Roman"/>
          <w:sz w:val="24"/>
          <w:szCs w:val="24"/>
          <w:highlight w:val="yellow"/>
        </w:rPr>
        <w:t xml:space="preserve">Easily handles </w:t>
      </w:r>
      <w:commentRangeEnd w:id="3"/>
      <w:r w:rsidR="00BF01B2">
        <w:rPr>
          <w:rStyle w:val="CommentReference"/>
        </w:rPr>
        <w:commentReference w:id="3"/>
      </w:r>
      <w:r>
        <w:rPr>
          <w:rFonts w:ascii="Garamond" w:eastAsia="MS Mincho" w:hAnsi="Garamond" w:cs="Times New Roman"/>
          <w:sz w:val="24"/>
          <w:szCs w:val="24"/>
        </w:rPr>
        <w:t>the complexities and ambiguities of a topic</w:t>
      </w:r>
    </w:p>
    <w:p w14:paraId="296DEA5B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8C467AB" w14:textId="77777777" w:rsidR="00B13E64" w:rsidRPr="00B13E64" w:rsidRDefault="007E17B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Generally acknowledges </w:t>
      </w:r>
      <w:r w:rsidRPr="007E17BF">
        <w:rPr>
          <w:rFonts w:ascii="Garamond" w:eastAsia="MS Mincho" w:hAnsi="Garamond" w:cs="Times New Roman"/>
          <w:sz w:val="24"/>
          <w:szCs w:val="24"/>
        </w:rPr>
        <w:t>the complexities and ambiguities of a topic</w:t>
      </w:r>
    </w:p>
    <w:p w14:paraId="21C9F752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C21C35A" w14:textId="77777777" w:rsidR="00B13E64" w:rsidRPr="00B13E64" w:rsidRDefault="007E17B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Occasionally acknowledges </w:t>
      </w:r>
      <w:r w:rsidRPr="007E17BF">
        <w:rPr>
          <w:rFonts w:ascii="Garamond" w:eastAsia="MS Mincho" w:hAnsi="Garamond" w:cs="Times New Roman"/>
          <w:sz w:val="24"/>
          <w:szCs w:val="24"/>
        </w:rPr>
        <w:t>the complexities and ambiguities of a topic</w:t>
      </w:r>
    </w:p>
    <w:p w14:paraId="1650473D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0C9A616" w14:textId="77777777" w:rsidR="00B13E64" w:rsidRPr="00B13E64" w:rsidRDefault="007E17BF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Does not acknowledge </w:t>
      </w:r>
      <w:r w:rsidRPr="007E17BF">
        <w:rPr>
          <w:rFonts w:ascii="Garamond" w:eastAsia="MS Mincho" w:hAnsi="Garamond" w:cs="Times New Roman"/>
          <w:sz w:val="24"/>
          <w:szCs w:val="24"/>
        </w:rPr>
        <w:t>the complexities and ambiguities of a topic</w:t>
      </w:r>
    </w:p>
    <w:p w14:paraId="72F552EF" w14:textId="77777777" w:rsid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487B9CD3" w14:textId="77777777" w:rsidR="00481C26" w:rsidRPr="00B13E64" w:rsidRDefault="00481C26" w:rsidP="00481C26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The writer:</w:t>
      </w:r>
    </w:p>
    <w:p w14:paraId="493C2A30" w14:textId="77777777" w:rsidR="00481C26" w:rsidRDefault="00481C26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81C26">
        <w:rPr>
          <w:rFonts w:ascii="Garamond" w:eastAsia="MS Mincho" w:hAnsi="Garamond" w:cs="Times New Roman"/>
          <w:sz w:val="24"/>
          <w:szCs w:val="24"/>
        </w:rPr>
        <w:t xml:space="preserve">Uses a range of sources (primary and secondary) to identify and address </w:t>
      </w:r>
      <w:r w:rsidRPr="00481C26">
        <w:rPr>
          <w:rFonts w:ascii="Garamond" w:eastAsia="MS Mincho" w:hAnsi="Garamond" w:cs="Times New Roman"/>
          <w:sz w:val="24"/>
          <w:szCs w:val="24"/>
          <w:highlight w:val="yellow"/>
        </w:rPr>
        <w:t>a significant research problem</w:t>
      </w:r>
    </w:p>
    <w:p w14:paraId="242B3D9E" w14:textId="77777777" w:rsidR="00481C26" w:rsidRDefault="00481C26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9E7A97F" w14:textId="77777777" w:rsidR="00481C26" w:rsidRDefault="00481C26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481C26">
        <w:rPr>
          <w:rFonts w:ascii="Garamond" w:eastAsia="MS Mincho" w:hAnsi="Garamond" w:cs="Times New Roman"/>
          <w:sz w:val="24"/>
          <w:szCs w:val="24"/>
        </w:rPr>
        <w:t xml:space="preserve">Uses </w:t>
      </w:r>
      <w:r>
        <w:rPr>
          <w:rFonts w:ascii="Garamond" w:eastAsia="MS Mincho" w:hAnsi="Garamond" w:cs="Times New Roman"/>
          <w:sz w:val="24"/>
          <w:szCs w:val="24"/>
        </w:rPr>
        <w:t>a few different sources</w:t>
      </w:r>
      <w:r w:rsidRPr="00481C26">
        <w:rPr>
          <w:rFonts w:ascii="Garamond" w:eastAsia="MS Mincho" w:hAnsi="Garamond" w:cs="Times New Roman"/>
          <w:sz w:val="24"/>
          <w:szCs w:val="24"/>
        </w:rPr>
        <w:t xml:space="preserve"> (primary and secondary) to identify and address </w:t>
      </w:r>
      <w:commentRangeStart w:id="4"/>
      <w:r w:rsidRPr="00481C26">
        <w:rPr>
          <w:rFonts w:ascii="Garamond" w:eastAsia="MS Mincho" w:hAnsi="Garamond" w:cs="Times New Roman"/>
          <w:sz w:val="24"/>
          <w:szCs w:val="24"/>
          <w:highlight w:val="yellow"/>
        </w:rPr>
        <w:t>a seeming gap in research</w:t>
      </w:r>
      <w:commentRangeEnd w:id="4"/>
      <w:r>
        <w:rPr>
          <w:rStyle w:val="CommentReference"/>
        </w:rPr>
        <w:commentReference w:id="4"/>
      </w:r>
    </w:p>
    <w:p w14:paraId="375E3179" w14:textId="77777777" w:rsidR="00481C26" w:rsidRDefault="00481C26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39CBB9C" w14:textId="77777777" w:rsidR="00481C26" w:rsidRDefault="00481C26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use a range of sources, or one source (or type of source) predominates</w:t>
      </w:r>
    </w:p>
    <w:p w14:paraId="1ED6228B" w14:textId="77777777" w:rsidR="00481C26" w:rsidRDefault="00481C26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17F8044B" w14:textId="77777777" w:rsidR="00481C26" w:rsidRDefault="00481C26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Does not use sources to identify and address </w:t>
      </w:r>
      <w:r w:rsidRPr="00376116">
        <w:rPr>
          <w:rFonts w:ascii="Garamond" w:eastAsia="MS Mincho" w:hAnsi="Garamond" w:cs="Times New Roman"/>
          <w:sz w:val="24"/>
          <w:szCs w:val="24"/>
          <w:highlight w:val="yellow"/>
        </w:rPr>
        <w:t xml:space="preserve">a </w:t>
      </w:r>
      <w:r w:rsidR="00162577" w:rsidRPr="00376116">
        <w:rPr>
          <w:rFonts w:ascii="Garamond" w:eastAsia="MS Mincho" w:hAnsi="Garamond" w:cs="Times New Roman"/>
          <w:sz w:val="24"/>
          <w:szCs w:val="24"/>
          <w:highlight w:val="yellow"/>
        </w:rPr>
        <w:t>significant research problem</w:t>
      </w:r>
    </w:p>
    <w:p w14:paraId="20C963E6" w14:textId="77777777" w:rsidR="00481C26" w:rsidRPr="00B13E64" w:rsidRDefault="00481C26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90A404D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Your overall rating of this submission for outcome #3: </w:t>
      </w:r>
      <w:proofErr w:type="spellStart"/>
      <w:r w:rsidRPr="00B13E64">
        <w:rPr>
          <w:rFonts w:ascii="Garamond" w:eastAsia="MS Mincho" w:hAnsi="Garamond" w:cs="Times New Roman"/>
          <w:b/>
          <w:sz w:val="24"/>
          <w:szCs w:val="24"/>
        </w:rPr>
        <w:t>Exemplary|Proficient|Developing|Not</w:t>
      </w:r>
      <w:proofErr w:type="spellEnd"/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 </w:t>
      </w:r>
      <w:commentRangeStart w:id="5"/>
      <w:r w:rsidRPr="00B13E64">
        <w:rPr>
          <w:rFonts w:ascii="Garamond" w:eastAsia="MS Mincho" w:hAnsi="Garamond" w:cs="Times New Roman"/>
          <w:b/>
          <w:sz w:val="24"/>
          <w:szCs w:val="24"/>
        </w:rPr>
        <w:t>present</w:t>
      </w:r>
      <w:commentRangeEnd w:id="5"/>
      <w:r w:rsidR="0084781D">
        <w:rPr>
          <w:rStyle w:val="CommentReference"/>
        </w:rPr>
        <w:commentReference w:id="5"/>
      </w:r>
    </w:p>
    <w:p w14:paraId="4951AA55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D0048FB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EFCB7AC" w14:textId="721677FF" w:rsidR="00B13E64" w:rsidRPr="00B13E64" w:rsidRDefault="00577B0B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>
        <w:rPr>
          <w:rFonts w:ascii="Garamond" w:eastAsia="MS Mincho" w:hAnsi="Garamond" w:cs="Times New Roman"/>
          <w:b/>
          <w:sz w:val="24"/>
          <w:szCs w:val="24"/>
        </w:rPr>
        <w:t>Outcome 4</w:t>
      </w:r>
      <w:bookmarkStart w:id="6" w:name="_GoBack"/>
      <w:bookmarkEnd w:id="6"/>
      <w:r w:rsidR="00B13E64" w:rsidRPr="00B13E64">
        <w:rPr>
          <w:rFonts w:ascii="Garamond" w:eastAsia="MS Mincho" w:hAnsi="Garamond" w:cs="Times New Roman"/>
          <w:b/>
          <w:sz w:val="24"/>
          <w:szCs w:val="24"/>
        </w:rPr>
        <w:t xml:space="preserve">: </w:t>
      </w:r>
      <w:r w:rsidR="00B13E64" w:rsidRPr="00B13E64">
        <w:rPr>
          <w:rFonts w:ascii="Garamond" w:eastAsia="Times New Roman" w:hAnsi="Garamond" w:cs="Arial"/>
          <w:b/>
          <w:color w:val="000000"/>
          <w:sz w:val="24"/>
          <w:szCs w:val="24"/>
        </w:rPr>
        <w:t xml:space="preserve"> </w:t>
      </w:r>
      <w:r w:rsidR="00B13E64" w:rsidRPr="00B13E64">
        <w:rPr>
          <w:rFonts w:ascii="Garamond" w:eastAsia="MS Mincho" w:hAnsi="Garamond" w:cs="Times New Roman"/>
          <w:b/>
          <w:sz w:val="24"/>
          <w:szCs w:val="24"/>
        </w:rPr>
        <w:t>Develop and apply strategies to address unintentional violations of convention of content, form, citation, style, mechanics, and syntax.</w:t>
      </w:r>
    </w:p>
    <w:p w14:paraId="701F304D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778CECAF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Focus: </w:t>
      </w:r>
    </w:p>
    <w:p w14:paraId="7460F95F" w14:textId="77777777" w:rsidR="00A21214" w:rsidRDefault="00A21214" w:rsidP="00B13E64">
      <w:pPr>
        <w:numPr>
          <w:ilvl w:val="0"/>
          <w:numId w:val="5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Employing topic and discipline specific conventions of argument, structure, and source integration</w:t>
      </w:r>
    </w:p>
    <w:p w14:paraId="474B9ED5" w14:textId="77777777" w:rsidR="00B13E64" w:rsidRPr="00B13E64" w:rsidRDefault="00B13E64" w:rsidP="00B13E64">
      <w:pPr>
        <w:numPr>
          <w:ilvl w:val="0"/>
          <w:numId w:val="5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I</w:t>
      </w:r>
      <w:r w:rsidR="00A21214">
        <w:rPr>
          <w:rFonts w:ascii="Garamond" w:eastAsia="MS Mincho" w:hAnsi="Garamond" w:cs="Times New Roman"/>
          <w:sz w:val="24"/>
          <w:szCs w:val="24"/>
        </w:rPr>
        <w:t>ntegration and citation of sourc</w:t>
      </w:r>
      <w:r w:rsidRPr="00B13E64">
        <w:rPr>
          <w:rFonts w:ascii="Garamond" w:eastAsia="MS Mincho" w:hAnsi="Garamond" w:cs="Times New Roman"/>
          <w:sz w:val="24"/>
          <w:szCs w:val="24"/>
        </w:rPr>
        <w:t>es</w:t>
      </w:r>
    </w:p>
    <w:p w14:paraId="3B192BD1" w14:textId="77777777" w:rsidR="00B13E64" w:rsidRPr="00B13E64" w:rsidRDefault="00B13E64" w:rsidP="00B13E64">
      <w:pPr>
        <w:numPr>
          <w:ilvl w:val="0"/>
          <w:numId w:val="5"/>
        </w:numPr>
        <w:spacing w:after="0" w:line="240" w:lineRule="auto"/>
        <w:contextualSpacing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Attention to discipline- and genre-appropriate syntax and mechanics</w:t>
      </w:r>
    </w:p>
    <w:p w14:paraId="4FB2D3FB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1A7B22F8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The submission:</w:t>
      </w:r>
    </w:p>
    <w:p w14:paraId="00F95552" w14:textId="77777777" w:rsidR="00B13E64" w:rsidRDefault="00A2121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Effectively employs topic and discipline specific conventions of argument, structure, and source integration</w:t>
      </w:r>
    </w:p>
    <w:p w14:paraId="784ADA5E" w14:textId="77777777" w:rsidR="00A21214" w:rsidRDefault="00A2121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AA82F19" w14:textId="77777777" w:rsidR="00A21214" w:rsidRDefault="00A2121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Generally</w:t>
      </w:r>
      <w:r w:rsidRPr="00A21214">
        <w:rPr>
          <w:rFonts w:ascii="Garamond" w:eastAsia="MS Mincho" w:hAnsi="Garamond" w:cs="Times New Roman"/>
          <w:sz w:val="24"/>
          <w:szCs w:val="24"/>
        </w:rPr>
        <w:t xml:space="preserve"> employs topic and discipline specific conventions of argument, structure, and source inte</w:t>
      </w:r>
      <w:r>
        <w:rPr>
          <w:rFonts w:ascii="Garamond" w:eastAsia="MS Mincho" w:hAnsi="Garamond" w:cs="Times New Roman"/>
          <w:sz w:val="24"/>
          <w:szCs w:val="24"/>
        </w:rPr>
        <w:t>gration</w:t>
      </w:r>
    </w:p>
    <w:p w14:paraId="5123CD7D" w14:textId="77777777" w:rsidR="00A21214" w:rsidRDefault="00A2121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br/>
        <w:t xml:space="preserve">Occasionally </w:t>
      </w:r>
      <w:r w:rsidRPr="00A21214">
        <w:rPr>
          <w:rFonts w:ascii="Garamond" w:eastAsia="MS Mincho" w:hAnsi="Garamond" w:cs="Times New Roman"/>
          <w:sz w:val="24"/>
          <w:szCs w:val="24"/>
        </w:rPr>
        <w:t>employs topic and discipline specific conventions of argument, st</w:t>
      </w:r>
      <w:r>
        <w:rPr>
          <w:rFonts w:ascii="Garamond" w:eastAsia="MS Mincho" w:hAnsi="Garamond" w:cs="Times New Roman"/>
          <w:sz w:val="24"/>
          <w:szCs w:val="24"/>
        </w:rPr>
        <w:t>ructure, and source integration</w:t>
      </w:r>
    </w:p>
    <w:p w14:paraId="658F1477" w14:textId="77777777" w:rsidR="00A21214" w:rsidRDefault="00A2121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D111430" w14:textId="77777777" w:rsidR="00A21214" w:rsidRPr="00B13E64" w:rsidRDefault="00A2121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employ</w:t>
      </w:r>
      <w:r w:rsidRPr="00A21214">
        <w:rPr>
          <w:rFonts w:ascii="Garamond" w:eastAsia="MS Mincho" w:hAnsi="Garamond" w:cs="Times New Roman"/>
          <w:sz w:val="24"/>
          <w:szCs w:val="24"/>
        </w:rPr>
        <w:t xml:space="preserve"> topic and discipline specific conventions of argument, st</w:t>
      </w:r>
      <w:r>
        <w:rPr>
          <w:rFonts w:ascii="Garamond" w:eastAsia="MS Mincho" w:hAnsi="Garamond" w:cs="Times New Roman"/>
          <w:sz w:val="24"/>
          <w:szCs w:val="24"/>
        </w:rPr>
        <w:t>ructure, and source integration</w:t>
      </w:r>
    </w:p>
    <w:p w14:paraId="5340520C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659883AE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commentRangeStart w:id="7"/>
      <w:r w:rsidRPr="00B13E64">
        <w:rPr>
          <w:rFonts w:ascii="Garamond" w:eastAsia="MS Mincho" w:hAnsi="Garamond" w:cs="Times New Roman"/>
          <w:b/>
          <w:sz w:val="24"/>
          <w:szCs w:val="24"/>
        </w:rPr>
        <w:t>The submission:</w:t>
      </w:r>
    </w:p>
    <w:p w14:paraId="27008494" w14:textId="77777777" w:rsidR="00B13E64" w:rsidRDefault="00F0295E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Employs correct and consistent use of citation conventions (MLA, APA, or CMS) that is appropriate for the topic and disciplinary methodologies</w:t>
      </w:r>
    </w:p>
    <w:p w14:paraId="59EAD77D" w14:textId="77777777" w:rsidR="00F0295E" w:rsidRDefault="00F0295E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2159B951" w14:textId="77777777" w:rsidR="00F0295E" w:rsidRPr="00F0295E" w:rsidRDefault="00F0295E" w:rsidP="00F0295E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lastRenderedPageBreak/>
        <w:t>Generally e</w:t>
      </w:r>
      <w:r w:rsidRPr="00F0295E">
        <w:rPr>
          <w:rFonts w:ascii="Garamond" w:eastAsia="MS Mincho" w:hAnsi="Garamond" w:cs="Times New Roman"/>
          <w:sz w:val="24"/>
          <w:szCs w:val="24"/>
        </w:rPr>
        <w:t>mploys correct and consistent use of citation conventions (MLA, APA, or CMS) that is appropriate for the topic and disciplinary methodologies</w:t>
      </w:r>
    </w:p>
    <w:p w14:paraId="0A272947" w14:textId="77777777" w:rsidR="00F0295E" w:rsidRDefault="00F0295E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1B673BE6" w14:textId="77777777" w:rsidR="00F0295E" w:rsidRPr="00F0295E" w:rsidRDefault="00F0295E" w:rsidP="00F0295E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 xml:space="preserve">Occasionally employs </w:t>
      </w:r>
      <w:r w:rsidRPr="00F0295E">
        <w:rPr>
          <w:rFonts w:ascii="Garamond" w:eastAsia="MS Mincho" w:hAnsi="Garamond" w:cs="Times New Roman"/>
          <w:sz w:val="24"/>
          <w:szCs w:val="24"/>
        </w:rPr>
        <w:t>correct and consistent use of citation conventions (MLA, APA, or CMS) that is appropriate for the topic and disciplinary methodologies</w:t>
      </w:r>
    </w:p>
    <w:p w14:paraId="62719562" w14:textId="77777777" w:rsidR="00F0295E" w:rsidRPr="00B13E64" w:rsidRDefault="00F0295E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3A7CBE99" w14:textId="77777777" w:rsidR="00B13E64" w:rsidRDefault="00F0295E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>
        <w:rPr>
          <w:rFonts w:ascii="Garamond" w:eastAsia="MS Mincho" w:hAnsi="Garamond" w:cs="Times New Roman"/>
          <w:sz w:val="24"/>
          <w:szCs w:val="24"/>
        </w:rPr>
        <w:t>Does not employ</w:t>
      </w:r>
      <w:r w:rsidRPr="00F0295E">
        <w:rPr>
          <w:rFonts w:ascii="Garamond" w:eastAsia="MS Mincho" w:hAnsi="Garamond" w:cs="Times New Roman"/>
          <w:sz w:val="24"/>
          <w:szCs w:val="24"/>
        </w:rPr>
        <w:t xml:space="preserve"> correct and consistent use of citation conventions (MLA, APA, or CMS) that is appropriate for the topic and disciplinary methodologies</w:t>
      </w:r>
      <w:commentRangeEnd w:id="7"/>
      <w:r w:rsidR="00BF01B2">
        <w:rPr>
          <w:rStyle w:val="CommentReference"/>
        </w:rPr>
        <w:commentReference w:id="7"/>
      </w:r>
    </w:p>
    <w:p w14:paraId="5EA8BFEF" w14:textId="77777777" w:rsidR="00F0295E" w:rsidRPr="00B13E64" w:rsidRDefault="00F0295E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AD81130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1E181E5B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The submission</w:t>
      </w:r>
    </w:p>
    <w:p w14:paraId="1E513A37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 xml:space="preserve">Consistently uses discipline- and genre-appropriate syntax and mechanics that enhance the clarity of the report and are appropriate for the genre (few or no patterns of errors). </w:t>
      </w:r>
    </w:p>
    <w:p w14:paraId="2D330974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19FE66D5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Generally uses discipline- and genre-appropriate syntax and mechanics that enhance the clarity of the report and are appropriate for the genre (few or no patterns of errors).</w:t>
      </w:r>
    </w:p>
    <w:p w14:paraId="4FBBBBFD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027C51B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Uses some discipline- and genre-appropriate syntax and mechanics that enhance the clarity of the report and are appropriate for the genre, but has errors and/or patterns of error.</w:t>
      </w:r>
    </w:p>
    <w:p w14:paraId="40C181BD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5A9AFCE9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Does not use discipline- or genre-appropriate syntax and mechanics, or the syntax and mechanics do not enhance the clarity of the report and has patterns of error.</w:t>
      </w:r>
    </w:p>
    <w:p w14:paraId="06E55AE7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27DD04BF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Your overall rating of this of outcome #4: </w:t>
      </w:r>
      <w:proofErr w:type="spellStart"/>
      <w:r w:rsidRPr="00B13E64">
        <w:rPr>
          <w:rFonts w:ascii="Garamond" w:eastAsia="MS Mincho" w:hAnsi="Garamond" w:cs="Times New Roman"/>
          <w:b/>
          <w:sz w:val="24"/>
          <w:szCs w:val="24"/>
        </w:rPr>
        <w:t>Exemplary|Proficient|Developing|Not</w:t>
      </w:r>
      <w:proofErr w:type="spellEnd"/>
      <w:r w:rsidRPr="00B13E64">
        <w:rPr>
          <w:rFonts w:ascii="Garamond" w:eastAsia="MS Mincho" w:hAnsi="Garamond" w:cs="Times New Roman"/>
          <w:b/>
          <w:sz w:val="24"/>
          <w:szCs w:val="24"/>
        </w:rPr>
        <w:t xml:space="preserve"> present</w:t>
      </w:r>
    </w:p>
    <w:p w14:paraId="650BC909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102C3A36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0BC1D83A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Your OVERALL rating of this submission:</w:t>
      </w:r>
    </w:p>
    <w:p w14:paraId="2690DBCC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proofErr w:type="spellStart"/>
      <w:r w:rsidRPr="00B13E64">
        <w:rPr>
          <w:rFonts w:ascii="Garamond" w:eastAsia="MS Mincho" w:hAnsi="Garamond" w:cs="Times New Roman"/>
          <w:b/>
          <w:sz w:val="24"/>
          <w:szCs w:val="24"/>
        </w:rPr>
        <w:t>Exemplary|Proficient|Developing|Inadequate</w:t>
      </w:r>
      <w:proofErr w:type="spellEnd"/>
    </w:p>
    <w:p w14:paraId="1E4CF9D4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</w:p>
    <w:p w14:paraId="0A18EFE5" w14:textId="77777777" w:rsidR="00B13E64" w:rsidRPr="00B13E64" w:rsidRDefault="00B13E64" w:rsidP="00B13E64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79B7C84E" w14:textId="77777777" w:rsidR="00881A0C" w:rsidRDefault="00881A0C"/>
    <w:sectPr w:rsidR="00881A0C" w:rsidSect="00BB61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asha" w:date="2014-03-31T10:52:00Z" w:initials="S">
    <w:p w14:paraId="1A8C474F" w14:textId="77777777" w:rsidR="009A7C07" w:rsidRDefault="009A7C07">
      <w:pPr>
        <w:pStyle w:val="CommentText"/>
      </w:pPr>
      <w:r>
        <w:rPr>
          <w:rStyle w:val="CommentReference"/>
        </w:rPr>
        <w:annotationRef/>
      </w:r>
      <w:r w:rsidR="00996279">
        <w:t>How exactly are these two foci different?  I kept the wording similar to the rubric here because perhaps I don’t understand how Writing 50 works in terms of “becoming an active producer of knowledge”</w:t>
      </w:r>
    </w:p>
  </w:comment>
  <w:comment w:id="1" w:author="Sasha" w:date="2014-03-31T10:56:00Z" w:initials="S">
    <w:p w14:paraId="129855A1" w14:textId="77777777" w:rsidR="00996279" w:rsidRDefault="00996279">
      <w:pPr>
        <w:pStyle w:val="CommentText"/>
      </w:pPr>
      <w:r>
        <w:rPr>
          <w:rStyle w:val="CommentReference"/>
        </w:rPr>
        <w:annotationRef/>
      </w:r>
      <w:r>
        <w:t>I think it’s difficult to make such a judgment on a submission.  How can we tell if the writer is attempting to be narrow (yet failing to do so)?  I have a similar comment in other places when this happens.  Perhaps “occasionally” or some other adjective would help here.</w:t>
      </w:r>
      <w:r w:rsidR="004A4237">
        <w:t xml:space="preserve">  “Less narrowly defined”?</w:t>
      </w:r>
    </w:p>
  </w:comment>
  <w:comment w:id="2" w:author="Sasha" w:date="2014-03-30T15:55:00Z" w:initials="S">
    <w:p w14:paraId="7919B03E" w14:textId="77777777" w:rsidR="00DE74E3" w:rsidRDefault="00DE74E3">
      <w:pPr>
        <w:pStyle w:val="CommentText"/>
      </w:pPr>
      <w:r>
        <w:rPr>
          <w:rStyle w:val="CommentReference"/>
        </w:rPr>
        <w:annotationRef/>
      </w:r>
      <w:r>
        <w:t>What does this even mean?</w:t>
      </w:r>
      <w:r w:rsidR="00DC74FC">
        <w:t xml:space="preserve"> To become an “active producer of knowledge”?</w:t>
      </w:r>
    </w:p>
  </w:comment>
  <w:comment w:id="3" w:author="Sasha" w:date="2014-03-31T11:04:00Z" w:initials="S">
    <w:p w14:paraId="698B218C" w14:textId="77777777" w:rsidR="00BF01B2" w:rsidRDefault="00BF01B2">
      <w:pPr>
        <w:pStyle w:val="CommentText"/>
      </w:pPr>
      <w:r>
        <w:rPr>
          <w:rStyle w:val="CommentReference"/>
        </w:rPr>
        <w:annotationRef/>
      </w:r>
      <w:r>
        <w:t>“Easily handles” seems more subjective and less clear here.  Perhaps “</w:t>
      </w:r>
      <w:r w:rsidRPr="00BF01B2">
        <w:t>Thoroughly a</w:t>
      </w:r>
      <w:r>
        <w:t xml:space="preserve">cknowledges” would work here?  </w:t>
      </w:r>
    </w:p>
  </w:comment>
  <w:comment w:id="4" w:author="Sasha" w:date="2014-03-31T11:07:00Z" w:initials="S">
    <w:p w14:paraId="1992EEC6" w14:textId="77777777" w:rsidR="00481C26" w:rsidRDefault="00481C26">
      <w:pPr>
        <w:pStyle w:val="CommentText"/>
      </w:pPr>
      <w:r>
        <w:rPr>
          <w:rStyle w:val="CommentReference"/>
        </w:rPr>
        <w:annotationRef/>
      </w:r>
      <w:r>
        <w:t>Why is this language so different than the previous bullet point if this issue is primarily about usage of sources?</w:t>
      </w:r>
      <w:r w:rsidR="00BF01B2">
        <w:t xml:space="preserve"> Is “seeming gap in research” synonymous with “significant research problem” in this context?</w:t>
      </w:r>
    </w:p>
  </w:comment>
  <w:comment w:id="5" w:author="Sasha" w:date="2014-03-31T10:16:00Z" w:initials="S">
    <w:p w14:paraId="34DEDF86" w14:textId="77777777" w:rsidR="0084781D" w:rsidRDefault="0084781D">
      <w:pPr>
        <w:pStyle w:val="CommentText"/>
      </w:pPr>
      <w:r>
        <w:rPr>
          <w:rStyle w:val="CommentReference"/>
        </w:rPr>
        <w:annotationRef/>
      </w:r>
      <w:r>
        <w:t>For this reflective category I wasn’t sure how you wanted to incorporate the check box for “Check here if metacognitive writing is explicitly associated with…” etc.</w:t>
      </w:r>
    </w:p>
  </w:comment>
  <w:comment w:id="7" w:author="Sasha" w:date="2014-03-31T11:08:00Z" w:initials="S">
    <w:p w14:paraId="6531D6FE" w14:textId="77777777" w:rsidR="00BF01B2" w:rsidRDefault="00BF01B2">
      <w:pPr>
        <w:pStyle w:val="CommentText"/>
      </w:pPr>
      <w:r>
        <w:rPr>
          <w:rStyle w:val="CommentReference"/>
        </w:rPr>
        <w:annotationRef/>
      </w:r>
      <w:r>
        <w:t>This version of the language more closely matches what was on the original 50 rubric, but I wonder if the 109SS version (below) would be more clear and concise?  It takes away the contextual and MLA, APA, CMS aspect, though.</w:t>
      </w:r>
    </w:p>
    <w:p w14:paraId="4411BAC5" w14:textId="77777777" w:rsidR="00BF01B2" w:rsidRDefault="00BF01B2">
      <w:pPr>
        <w:pStyle w:val="CommentText"/>
      </w:pPr>
    </w:p>
    <w:p w14:paraId="7736F200" w14:textId="77777777" w:rsidR="00BF01B2" w:rsidRPr="00B13E64" w:rsidRDefault="00BF01B2" w:rsidP="00BF01B2">
      <w:pPr>
        <w:spacing w:after="0" w:line="240" w:lineRule="auto"/>
        <w:rPr>
          <w:rFonts w:ascii="Garamond" w:eastAsia="MS Mincho" w:hAnsi="Garamond" w:cs="Times New Roman"/>
          <w:b/>
          <w:sz w:val="24"/>
          <w:szCs w:val="24"/>
        </w:rPr>
      </w:pPr>
      <w:r w:rsidRPr="00B13E64">
        <w:rPr>
          <w:rFonts w:ascii="Garamond" w:eastAsia="MS Mincho" w:hAnsi="Garamond" w:cs="Times New Roman"/>
          <w:b/>
          <w:sz w:val="24"/>
          <w:szCs w:val="24"/>
        </w:rPr>
        <w:t>The submission:</w:t>
      </w:r>
    </w:p>
    <w:p w14:paraId="11EEF36C" w14:textId="77777777" w:rsidR="00BF01B2" w:rsidRPr="00B13E64" w:rsidRDefault="00BF01B2" w:rsidP="00BF01B2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Consistently integrates sources cohesively and cites them accurately.</w:t>
      </w:r>
    </w:p>
    <w:p w14:paraId="16FD2ECF" w14:textId="77777777" w:rsidR="00BF01B2" w:rsidRPr="00B13E64" w:rsidRDefault="00BF01B2" w:rsidP="00BF01B2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09F97400" w14:textId="77777777" w:rsidR="00BF01B2" w:rsidRPr="00B13E64" w:rsidRDefault="00BF01B2" w:rsidP="00BF01B2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Generally integrates sources cohesively and cites them accurately</w:t>
      </w:r>
    </w:p>
    <w:p w14:paraId="41E3CB56" w14:textId="77777777" w:rsidR="00BF01B2" w:rsidRPr="00B13E64" w:rsidRDefault="00BF01B2" w:rsidP="00BF01B2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AFC89F1" w14:textId="77777777" w:rsidR="00BF01B2" w:rsidRPr="00B13E64" w:rsidRDefault="00BF01B2" w:rsidP="00BF01B2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 xml:space="preserve">Integrates sources, though not always consistently or accurately cited </w:t>
      </w:r>
    </w:p>
    <w:p w14:paraId="2544CB61" w14:textId="77777777" w:rsidR="00BF01B2" w:rsidRPr="00B13E64" w:rsidRDefault="00BF01B2" w:rsidP="00BF01B2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</w:p>
    <w:p w14:paraId="5B3B0022" w14:textId="77777777" w:rsidR="00BF01B2" w:rsidRPr="00B13E64" w:rsidRDefault="00BF01B2" w:rsidP="00BF01B2">
      <w:pPr>
        <w:spacing w:after="0" w:line="240" w:lineRule="auto"/>
        <w:rPr>
          <w:rFonts w:ascii="Garamond" w:eastAsia="MS Mincho" w:hAnsi="Garamond" w:cs="Times New Roman"/>
          <w:sz w:val="24"/>
          <w:szCs w:val="24"/>
        </w:rPr>
      </w:pPr>
      <w:r w:rsidRPr="00B13E64">
        <w:rPr>
          <w:rFonts w:ascii="Garamond" w:eastAsia="MS Mincho" w:hAnsi="Garamond" w:cs="Times New Roman"/>
          <w:sz w:val="24"/>
          <w:szCs w:val="24"/>
        </w:rPr>
        <w:t>Does not integrate sources consistently or cite them accurately</w:t>
      </w:r>
    </w:p>
    <w:p w14:paraId="01810587" w14:textId="77777777" w:rsidR="00BF01B2" w:rsidRDefault="00BF01B2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E5B"/>
    <w:multiLevelType w:val="hybridMultilevel"/>
    <w:tmpl w:val="D594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381"/>
    <w:multiLevelType w:val="hybridMultilevel"/>
    <w:tmpl w:val="0956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7026E"/>
    <w:multiLevelType w:val="hybridMultilevel"/>
    <w:tmpl w:val="C4D4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4770D"/>
    <w:multiLevelType w:val="hybridMultilevel"/>
    <w:tmpl w:val="FF88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06009"/>
    <w:multiLevelType w:val="hybridMultilevel"/>
    <w:tmpl w:val="E6863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4"/>
    <w:rsid w:val="00162577"/>
    <w:rsid w:val="00227A88"/>
    <w:rsid w:val="002339A5"/>
    <w:rsid w:val="0037019F"/>
    <w:rsid w:val="00376116"/>
    <w:rsid w:val="003F2D1A"/>
    <w:rsid w:val="00433822"/>
    <w:rsid w:val="00472CD1"/>
    <w:rsid w:val="00481C26"/>
    <w:rsid w:val="004A4237"/>
    <w:rsid w:val="004D23F2"/>
    <w:rsid w:val="0054239C"/>
    <w:rsid w:val="00547A4F"/>
    <w:rsid w:val="00572048"/>
    <w:rsid w:val="0057265D"/>
    <w:rsid w:val="00577B0B"/>
    <w:rsid w:val="0060707C"/>
    <w:rsid w:val="00685CE8"/>
    <w:rsid w:val="00796B41"/>
    <w:rsid w:val="007A4AF0"/>
    <w:rsid w:val="007E17BF"/>
    <w:rsid w:val="0084781D"/>
    <w:rsid w:val="00881A0C"/>
    <w:rsid w:val="008B4EEF"/>
    <w:rsid w:val="00996279"/>
    <w:rsid w:val="009A04DC"/>
    <w:rsid w:val="009A7C07"/>
    <w:rsid w:val="009C1412"/>
    <w:rsid w:val="00A21214"/>
    <w:rsid w:val="00AE37D2"/>
    <w:rsid w:val="00AE6998"/>
    <w:rsid w:val="00B116AB"/>
    <w:rsid w:val="00B13E64"/>
    <w:rsid w:val="00B22DB0"/>
    <w:rsid w:val="00B601DC"/>
    <w:rsid w:val="00B807BF"/>
    <w:rsid w:val="00BC37E4"/>
    <w:rsid w:val="00BF01B2"/>
    <w:rsid w:val="00C26EFE"/>
    <w:rsid w:val="00CA1344"/>
    <w:rsid w:val="00DC74FC"/>
    <w:rsid w:val="00DE74E3"/>
    <w:rsid w:val="00E868E2"/>
    <w:rsid w:val="00EB7ECD"/>
    <w:rsid w:val="00EC2D42"/>
    <w:rsid w:val="00F0295E"/>
    <w:rsid w:val="00F32082"/>
    <w:rsid w:val="00F4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4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45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4070</TotalTime>
  <Pages>5</Pages>
  <Words>1215</Words>
  <Characters>6931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Linda Adler-Kassner</cp:lastModifiedBy>
  <cp:revision>41</cp:revision>
  <dcterms:created xsi:type="dcterms:W3CDTF">2014-03-28T22:21:00Z</dcterms:created>
  <dcterms:modified xsi:type="dcterms:W3CDTF">2014-04-10T23:55:00Z</dcterms:modified>
</cp:coreProperties>
</file>