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2F346" w14:textId="77777777" w:rsidR="00857A78" w:rsidRDefault="00857A78" w:rsidP="00A4253C">
      <w:pPr>
        <w:pStyle w:val="MediumGrid1-Accent21"/>
        <w:ind w:left="0"/>
        <w:rPr>
          <w:b/>
        </w:rPr>
      </w:pPr>
    </w:p>
    <w:p w14:paraId="181D213B" w14:textId="77777777" w:rsidR="00A4253C" w:rsidRPr="0033004F" w:rsidRDefault="00A4253C" w:rsidP="00A4253C">
      <w:pPr>
        <w:pStyle w:val="MediumGrid1-Accent21"/>
        <w:ind w:left="0"/>
        <w:rPr>
          <w:b/>
        </w:rPr>
      </w:pPr>
      <w:r>
        <w:rPr>
          <w:b/>
        </w:rPr>
        <w:t>105 “creative”</w:t>
      </w:r>
      <w:r w:rsidRPr="0033004F">
        <w:rPr>
          <w:b/>
        </w:rPr>
        <w:t xml:space="preserve"> Scoring Guide</w:t>
      </w:r>
    </w:p>
    <w:p w14:paraId="3558B4B2" w14:textId="77777777" w:rsidR="00A4253C" w:rsidRPr="0033004F" w:rsidRDefault="00A4253C" w:rsidP="00A4253C">
      <w:pPr>
        <w:pStyle w:val="MediumGrid1-Accent21"/>
        <w:ind w:left="0"/>
      </w:pPr>
    </w:p>
    <w:p w14:paraId="2718D813" w14:textId="77777777" w:rsidR="00A4253C" w:rsidRPr="0033004F" w:rsidRDefault="00A4253C" w:rsidP="00A4253C">
      <w:pPr>
        <w:pStyle w:val="MediumGrid1-Accent21"/>
        <w:ind w:left="0"/>
        <w:rPr>
          <w:b/>
        </w:rPr>
      </w:pPr>
      <w:r w:rsidRPr="0033004F">
        <w:rPr>
          <w:b/>
        </w:rPr>
        <w:t>Students who successfully complete 2 Area A courses will be able to:</w:t>
      </w:r>
    </w:p>
    <w:p w14:paraId="7F260859" w14:textId="77777777" w:rsidR="00A4253C" w:rsidRPr="0033004F" w:rsidRDefault="00A4253C" w:rsidP="00A4253C">
      <w:pPr>
        <w:pStyle w:val="MediumGrid1-Accent21"/>
        <w:ind w:left="0"/>
        <w:rPr>
          <w:b/>
        </w:rPr>
      </w:pPr>
    </w:p>
    <w:p w14:paraId="711B280E" w14:textId="77777777" w:rsidR="00A4253C" w:rsidRPr="0033004F" w:rsidRDefault="00A4253C" w:rsidP="00A4253C">
      <w:pPr>
        <w:pStyle w:val="MediumGrid1-Accent21"/>
        <w:ind w:left="0"/>
        <w:rPr>
          <w:b/>
        </w:rPr>
      </w:pPr>
      <w:r w:rsidRPr="0033004F">
        <w:rPr>
          <w:b/>
        </w:rPr>
        <w:t>Outcome 1: Produce writing that demonstrates the ability to conduct inquiry in specific contexts using appropriate sources (e.g., academic and non-academic sources; digital and print sources) and methods.</w:t>
      </w:r>
    </w:p>
    <w:p w14:paraId="39DC8651" w14:textId="77777777" w:rsidR="00A4253C" w:rsidRDefault="00A4253C" w:rsidP="00A4253C">
      <w:pPr>
        <w:pStyle w:val="MediumGrid1-Accent21"/>
        <w:ind w:left="0"/>
      </w:pPr>
    </w:p>
    <w:p w14:paraId="5C19942F" w14:textId="77777777" w:rsidR="00A4253C" w:rsidRDefault="00A4253C" w:rsidP="00A4253C">
      <w:pPr>
        <w:pStyle w:val="MediumGrid1-Accent21"/>
        <w:ind w:left="0"/>
      </w:pPr>
      <w:r>
        <w:t>Focus:</w:t>
      </w:r>
    </w:p>
    <w:p w14:paraId="5C56C935" w14:textId="4B00DC49" w:rsidR="00A4253C" w:rsidRDefault="00A4253C" w:rsidP="00CC7B66">
      <w:pPr>
        <w:pStyle w:val="MediumGrid1-Accent21"/>
        <w:numPr>
          <w:ilvl w:val="0"/>
          <w:numId w:val="15"/>
        </w:numPr>
      </w:pPr>
      <w:r>
        <w:t>Attention to a particular topic or theme</w:t>
      </w:r>
      <w:r w:rsidR="009E2C3B">
        <w:t xml:space="preserve"> </w:t>
      </w:r>
    </w:p>
    <w:p w14:paraId="0871D2F2" w14:textId="779738CD" w:rsidR="00A4253C" w:rsidRDefault="00A4253C" w:rsidP="00CC7B66">
      <w:pPr>
        <w:pStyle w:val="MediumGrid1-Accent21"/>
        <w:numPr>
          <w:ilvl w:val="0"/>
          <w:numId w:val="15"/>
        </w:numPr>
      </w:pPr>
      <w:r>
        <w:t>Use of context-specific resources to facilitate inquiry</w:t>
      </w:r>
      <w:r w:rsidR="009E2C3B">
        <w:t xml:space="preserve"> </w:t>
      </w:r>
    </w:p>
    <w:p w14:paraId="162E5F91" w14:textId="4A74C9B1" w:rsidR="00A4253C" w:rsidRDefault="00A4253C" w:rsidP="00CC7B66">
      <w:pPr>
        <w:pStyle w:val="MediumGrid1-Accent21"/>
        <w:numPr>
          <w:ilvl w:val="0"/>
          <w:numId w:val="15"/>
        </w:numPr>
      </w:pPr>
      <w:r>
        <w:t xml:space="preserve">Effective organization </w:t>
      </w:r>
      <w:r w:rsidR="009E2C3B">
        <w:t xml:space="preserve"> </w:t>
      </w:r>
    </w:p>
    <w:p w14:paraId="0C14F3C7" w14:textId="77777777" w:rsidR="00A4253C" w:rsidRDefault="00A4253C" w:rsidP="00A4253C">
      <w:pPr>
        <w:rPr>
          <w:b/>
        </w:rPr>
      </w:pPr>
    </w:p>
    <w:p w14:paraId="23EDC371" w14:textId="75A50D64" w:rsidR="009E2C3B" w:rsidRDefault="009E2C3B" w:rsidP="00A4253C">
      <w:pPr>
        <w:rPr>
          <w:b/>
        </w:rPr>
      </w:pPr>
      <w:r>
        <w:rPr>
          <w:b/>
        </w:rPr>
        <w:t>The submission shows:</w:t>
      </w:r>
    </w:p>
    <w:p w14:paraId="5CCCC81B" w14:textId="7D9B5033" w:rsidR="005F5F96" w:rsidRDefault="009E2C3B" w:rsidP="00A4253C">
      <w:r>
        <w:t>Rich, substantive attention to a particular topic or theme that demonstrates intellectual reach.</w:t>
      </w:r>
    </w:p>
    <w:p w14:paraId="2F281E88" w14:textId="77777777" w:rsidR="001C75B7" w:rsidRDefault="001C75B7" w:rsidP="00A4253C"/>
    <w:p w14:paraId="57FFA352" w14:textId="0A1909D8" w:rsidR="009E2C3B" w:rsidRDefault="009E2C3B" w:rsidP="00A4253C">
      <w:r>
        <w:t>General attention to a topic or theme.</w:t>
      </w:r>
    </w:p>
    <w:p w14:paraId="312823F2" w14:textId="77777777" w:rsidR="001C75B7" w:rsidRDefault="001C75B7" w:rsidP="00A4253C"/>
    <w:p w14:paraId="78D75B32" w14:textId="1836D1BD" w:rsidR="009E2C3B" w:rsidRDefault="009E2C3B" w:rsidP="00A4253C">
      <w:r>
        <w:t>A topic or theme that is underdeveloped or unclear.</w:t>
      </w:r>
    </w:p>
    <w:p w14:paraId="6BF7BAE7" w14:textId="77777777" w:rsidR="001C75B7" w:rsidRDefault="001C75B7" w:rsidP="00A4253C"/>
    <w:p w14:paraId="7D21CF7F" w14:textId="3AEFAFC4" w:rsidR="009E2C3B" w:rsidRDefault="009E2C3B" w:rsidP="00A4253C">
      <w:r>
        <w:t>No attention to topic or theme</w:t>
      </w:r>
    </w:p>
    <w:p w14:paraId="78D297C7" w14:textId="77777777" w:rsidR="009E2C3B" w:rsidRDefault="009E2C3B" w:rsidP="00A4253C"/>
    <w:p w14:paraId="7E96C5FD" w14:textId="77777777" w:rsidR="000741DD" w:rsidRDefault="009E2C3B" w:rsidP="00A4253C">
      <w:r>
        <w:rPr>
          <w:b/>
        </w:rPr>
        <w:t>The submission demonstrates:</w:t>
      </w:r>
    </w:p>
    <w:p w14:paraId="1CDB3C45" w14:textId="79368094" w:rsidR="000741DD" w:rsidRDefault="00D27189" w:rsidP="00A4253C">
      <w:r>
        <w:t>That c</w:t>
      </w:r>
      <w:r w:rsidR="009E2C3B">
        <w:t>ontext-</w:t>
      </w:r>
      <w:r>
        <w:t>appropriate</w:t>
      </w:r>
      <w:r w:rsidR="009E2C3B">
        <w:t xml:space="preserve"> resources </w:t>
      </w:r>
      <w:r>
        <w:t xml:space="preserve">are consistently </w:t>
      </w:r>
      <w:r w:rsidR="009E2C3B">
        <w:t>used in rich, substantive, or intellectually stimulating ways</w:t>
      </w:r>
      <w:r>
        <w:t xml:space="preserve"> that contribute to effective inquiry</w:t>
      </w:r>
    </w:p>
    <w:p w14:paraId="19CA0E68" w14:textId="77777777" w:rsidR="001C75B7" w:rsidRDefault="001C75B7" w:rsidP="00A4253C"/>
    <w:p w14:paraId="3E004297" w14:textId="21A3E8E7" w:rsidR="009E2C3B" w:rsidRDefault="00D27189" w:rsidP="00A4253C">
      <w:r>
        <w:t xml:space="preserve">That context-appropriate resources are generally used in substantive ways that contribute to effective inquiry. </w:t>
      </w:r>
    </w:p>
    <w:p w14:paraId="77976134" w14:textId="77777777" w:rsidR="001C75B7" w:rsidRDefault="001C75B7" w:rsidP="00A4253C"/>
    <w:p w14:paraId="79267F52" w14:textId="14C84F12" w:rsidR="009E2C3B" w:rsidRDefault="00D27189" w:rsidP="00A4253C">
      <w:r>
        <w:t xml:space="preserve">That resources are not context-appropriate or are not used effectively to contribute to inquiry </w:t>
      </w:r>
    </w:p>
    <w:p w14:paraId="0578F54A" w14:textId="77777777" w:rsidR="001C75B7" w:rsidRDefault="001C75B7" w:rsidP="00A4253C"/>
    <w:p w14:paraId="5B1AC37F" w14:textId="208B22F2" w:rsidR="009E2C3B" w:rsidRDefault="00D27189" w:rsidP="00A4253C">
      <w:r>
        <w:t xml:space="preserve">No attention to resources or inquiry or no relationships </w:t>
      </w:r>
      <w:r w:rsidR="009E2C3B">
        <w:t>between inquiry and sources</w:t>
      </w:r>
    </w:p>
    <w:p w14:paraId="226354EE" w14:textId="77777777" w:rsidR="005F5F96" w:rsidRDefault="005F5F96" w:rsidP="00A4253C">
      <w:pPr>
        <w:rPr>
          <w:b/>
        </w:rPr>
      </w:pPr>
    </w:p>
    <w:p w14:paraId="36312341" w14:textId="0BDDD46E" w:rsidR="009E2C3B" w:rsidRDefault="009E2C3B" w:rsidP="00A4253C">
      <w:r>
        <w:rPr>
          <w:b/>
        </w:rPr>
        <w:t>The submission</w:t>
      </w:r>
      <w:r w:rsidR="00D27189">
        <w:rPr>
          <w:b/>
        </w:rPr>
        <w:t xml:space="preserve"> has:</w:t>
      </w:r>
    </w:p>
    <w:p w14:paraId="6481938B" w14:textId="49E4D38E" w:rsidR="009E2C3B" w:rsidRDefault="00D27189" w:rsidP="00A4253C">
      <w:r>
        <w:t xml:space="preserve">Sections that are internally consistent and connected to each other </w:t>
      </w:r>
    </w:p>
    <w:p w14:paraId="0C66D2DB" w14:textId="77777777" w:rsidR="001C75B7" w:rsidRDefault="001C75B7" w:rsidP="00A4253C"/>
    <w:p w14:paraId="34028417" w14:textId="0687E8EE" w:rsidR="00D27189" w:rsidRDefault="00D27189" w:rsidP="00A4253C">
      <w:r>
        <w:t>Sections that are generally consistent and generally connected to each other</w:t>
      </w:r>
    </w:p>
    <w:p w14:paraId="5FB3CD29" w14:textId="77777777" w:rsidR="001C75B7" w:rsidRDefault="001C75B7" w:rsidP="00A4253C"/>
    <w:p w14:paraId="26FF9F58" w14:textId="47EB9FEF" w:rsidR="00D27189" w:rsidRDefault="00D27189" w:rsidP="00A4253C">
      <w:r>
        <w:t>Sections that are inconsistent and inconsistently connected</w:t>
      </w:r>
    </w:p>
    <w:p w14:paraId="0FD2812E" w14:textId="77777777" w:rsidR="001C75B7" w:rsidRDefault="001C75B7" w:rsidP="00A4253C"/>
    <w:p w14:paraId="3790C53E" w14:textId="0BBA68DD" w:rsidR="00D27189" w:rsidRDefault="00D27189" w:rsidP="00A4253C">
      <w:r>
        <w:t>No evidence of consistency or connections within or between sections</w:t>
      </w:r>
    </w:p>
    <w:p w14:paraId="7B640CE1" w14:textId="77777777" w:rsidR="005F5F96" w:rsidRDefault="005F5F96" w:rsidP="00A4253C"/>
    <w:p w14:paraId="59A7103B" w14:textId="78528539" w:rsidR="009E2C3B" w:rsidRPr="005F5F96" w:rsidRDefault="00D27189" w:rsidP="00A4253C">
      <w:pPr>
        <w:rPr>
          <w:b/>
        </w:rPr>
      </w:pPr>
      <w:r w:rsidRPr="005F5F96">
        <w:rPr>
          <w:b/>
        </w:rPr>
        <w:t>Your overall rating of outcome 1:</w:t>
      </w:r>
    </w:p>
    <w:p w14:paraId="3615AB1F" w14:textId="41808DBD" w:rsidR="00D27189" w:rsidRPr="005F5F96" w:rsidRDefault="00D27189" w:rsidP="00A4253C">
      <w:pPr>
        <w:rPr>
          <w:b/>
        </w:rPr>
      </w:pPr>
      <w:proofErr w:type="spellStart"/>
      <w:r w:rsidRPr="005F5F96">
        <w:rPr>
          <w:b/>
        </w:rPr>
        <w:t>Exemplary|Proficient|Developing|Inadequate</w:t>
      </w:r>
      <w:proofErr w:type="spellEnd"/>
    </w:p>
    <w:p w14:paraId="353A9107" w14:textId="77777777" w:rsidR="00D27189" w:rsidRDefault="00D27189" w:rsidP="00A4253C"/>
    <w:p w14:paraId="56886233" w14:textId="77777777" w:rsidR="00A4253C" w:rsidRPr="0033004F" w:rsidRDefault="00A4253C" w:rsidP="00A4253C">
      <w:pPr>
        <w:rPr>
          <w:b/>
        </w:rPr>
      </w:pPr>
    </w:p>
    <w:p w14:paraId="492C2F4B" w14:textId="77777777" w:rsidR="00A4253C" w:rsidRPr="0033004F" w:rsidRDefault="00A4253C" w:rsidP="00A4253C">
      <w:pPr>
        <w:pStyle w:val="MediumGrid1-Accent21"/>
        <w:ind w:left="0"/>
        <w:rPr>
          <w:b/>
        </w:rPr>
      </w:pPr>
      <w:r w:rsidRPr="0033004F">
        <w:rPr>
          <w:b/>
        </w:rPr>
        <w:t>Outcome 2: Apply analysis of purposes, audiences, and contexts for writing to the production of written work.</w:t>
      </w:r>
    </w:p>
    <w:p w14:paraId="3F1F383F" w14:textId="77777777" w:rsidR="00CC7B66" w:rsidRPr="0033004F" w:rsidRDefault="00CC7B66" w:rsidP="00A4253C">
      <w:pPr>
        <w:rPr>
          <w:b/>
        </w:rPr>
      </w:pPr>
    </w:p>
    <w:p w14:paraId="2BBDA739" w14:textId="77777777" w:rsidR="00A4253C" w:rsidRDefault="00A4253C" w:rsidP="00A4253C">
      <w:r w:rsidRPr="0033004F">
        <w:t>Focus:</w:t>
      </w:r>
    </w:p>
    <w:p w14:paraId="6BCFE1A9" w14:textId="77777777" w:rsidR="00CC7B66" w:rsidRPr="00CC7B66" w:rsidRDefault="00CC7B66" w:rsidP="00A4253C"/>
    <w:p w14:paraId="77029A2C" w14:textId="77777777" w:rsidR="00ED01BE" w:rsidRDefault="00ED01BE" w:rsidP="00ED01BE">
      <w:pPr>
        <w:pStyle w:val="ListParagraph"/>
        <w:numPr>
          <w:ilvl w:val="0"/>
          <w:numId w:val="16"/>
        </w:numPr>
      </w:pPr>
      <w:r>
        <w:t>Achievement of communicative purpose</w:t>
      </w:r>
    </w:p>
    <w:p w14:paraId="15943ED7" w14:textId="77777777" w:rsidR="00ED01BE" w:rsidRDefault="00ED01BE" w:rsidP="00ED01BE">
      <w:pPr>
        <w:pStyle w:val="ListParagraph"/>
        <w:numPr>
          <w:ilvl w:val="0"/>
          <w:numId w:val="16"/>
        </w:numPr>
      </w:pPr>
      <w:r>
        <w:t>Structure and organization</w:t>
      </w:r>
    </w:p>
    <w:p w14:paraId="55712DE7" w14:textId="77777777" w:rsidR="005C26AC" w:rsidRDefault="005C26AC" w:rsidP="005C26AC">
      <w:pPr>
        <w:pStyle w:val="ListParagraph"/>
        <w:numPr>
          <w:ilvl w:val="0"/>
          <w:numId w:val="16"/>
        </w:numPr>
      </w:pPr>
      <w:r>
        <w:t>Selection and use of evidence</w:t>
      </w:r>
    </w:p>
    <w:p w14:paraId="6B57A27F" w14:textId="77777777" w:rsidR="005C26AC" w:rsidRPr="0033004F" w:rsidRDefault="005C26AC" w:rsidP="005C26AC">
      <w:pPr>
        <w:pStyle w:val="ListParagraph"/>
        <w:numPr>
          <w:ilvl w:val="0"/>
          <w:numId w:val="16"/>
        </w:numPr>
      </w:pPr>
      <w:r>
        <w:t>Adoption of the role of a participant in intended context or discourse community</w:t>
      </w:r>
    </w:p>
    <w:p w14:paraId="3A129C4A" w14:textId="77777777" w:rsidR="00ED01BE" w:rsidRDefault="00ED01BE" w:rsidP="00A4253C">
      <w:pPr>
        <w:rPr>
          <w:b/>
        </w:rPr>
      </w:pPr>
    </w:p>
    <w:p w14:paraId="5F1C1964" w14:textId="76891A6D" w:rsidR="00232CD3" w:rsidRDefault="00232CD3" w:rsidP="00A4253C">
      <w:pPr>
        <w:rPr>
          <w:b/>
        </w:rPr>
      </w:pPr>
      <w:r>
        <w:rPr>
          <w:b/>
        </w:rPr>
        <w:t>The sub</w:t>
      </w:r>
      <w:r w:rsidR="00ED01BE">
        <w:rPr>
          <w:b/>
        </w:rPr>
        <w:t>mission:</w:t>
      </w:r>
    </w:p>
    <w:p w14:paraId="1C7586F6" w14:textId="6F7FDD5E" w:rsidR="00ED01BE" w:rsidRDefault="00ED01BE" w:rsidP="00A4253C">
      <w:r>
        <w:t>Consistently achieves the communicative purpose</w:t>
      </w:r>
    </w:p>
    <w:p w14:paraId="19B268AD" w14:textId="77777777" w:rsidR="001C75B7" w:rsidRDefault="001C75B7" w:rsidP="00A4253C"/>
    <w:p w14:paraId="2CD7D7D5" w14:textId="4D1938FF" w:rsidR="00ED01BE" w:rsidRDefault="00ED01BE" w:rsidP="00A4253C">
      <w:r>
        <w:t>Generally achieves its communicative purpose</w:t>
      </w:r>
    </w:p>
    <w:p w14:paraId="6C6679B4" w14:textId="77777777" w:rsidR="001C75B7" w:rsidRDefault="001C75B7" w:rsidP="00A4253C"/>
    <w:p w14:paraId="175C5AEF" w14:textId="0210EC66" w:rsidR="00ED01BE" w:rsidRDefault="00ED01BE" w:rsidP="00A4253C">
      <w:r>
        <w:t>Inconsistently achieves its communicative purpose</w:t>
      </w:r>
    </w:p>
    <w:p w14:paraId="3257EBD2" w14:textId="77777777" w:rsidR="001C75B7" w:rsidRDefault="001C75B7" w:rsidP="00A4253C"/>
    <w:p w14:paraId="35745C72" w14:textId="65047BFD" w:rsidR="005C26AC" w:rsidRDefault="00ED01BE" w:rsidP="00A4253C">
      <w:r>
        <w:t>Does not a</w:t>
      </w:r>
      <w:r w:rsidR="005C26AC">
        <w:t>chieve its communicative purpose</w:t>
      </w:r>
    </w:p>
    <w:p w14:paraId="68B75BB4" w14:textId="77777777" w:rsidR="000F02C8" w:rsidRDefault="000F02C8" w:rsidP="00ED01BE">
      <w:pPr>
        <w:rPr>
          <w:b/>
        </w:rPr>
      </w:pPr>
    </w:p>
    <w:p w14:paraId="75201DC2" w14:textId="2FD88FB7" w:rsidR="00ED01BE" w:rsidRDefault="00ED01BE" w:rsidP="00ED01BE">
      <w:pPr>
        <w:rPr>
          <w:b/>
        </w:rPr>
      </w:pPr>
      <w:r>
        <w:rPr>
          <w:b/>
        </w:rPr>
        <w:t>The submission uses:</w:t>
      </w:r>
    </w:p>
    <w:p w14:paraId="3B4DB9AA" w14:textId="7C614EA9" w:rsidR="00ED01BE" w:rsidRDefault="00ED01BE" w:rsidP="00ED01BE">
      <w:r>
        <w:t>Effective structure and organization that is consistently well-suited to the purpose of the project</w:t>
      </w:r>
    </w:p>
    <w:p w14:paraId="71FEB3D3" w14:textId="77777777" w:rsidR="001C75B7" w:rsidRDefault="001C75B7" w:rsidP="00ED01BE"/>
    <w:p w14:paraId="188B0CD3" w14:textId="5D13BCF0" w:rsidR="0065236F" w:rsidRDefault="0065236F" w:rsidP="00ED01BE">
      <w:r>
        <w:t>Structure and organization that hold the project together</w:t>
      </w:r>
    </w:p>
    <w:p w14:paraId="53458C01" w14:textId="77777777" w:rsidR="001C75B7" w:rsidRDefault="001C75B7" w:rsidP="00ED01BE"/>
    <w:p w14:paraId="01159F7B" w14:textId="2525901B" w:rsidR="0065236F" w:rsidRDefault="0065236F" w:rsidP="00ED01BE">
      <w:r>
        <w:t>Structure and/or organization that is inconsistent or ill-suited to the project</w:t>
      </w:r>
    </w:p>
    <w:p w14:paraId="2E18E100" w14:textId="77777777" w:rsidR="001C75B7" w:rsidRDefault="001C75B7" w:rsidP="00ED01BE">
      <w:pPr>
        <w:rPr>
          <w:sz w:val="22"/>
          <w:szCs w:val="22"/>
        </w:rPr>
      </w:pPr>
    </w:p>
    <w:p w14:paraId="59441828" w14:textId="2D161940" w:rsidR="0065236F" w:rsidRDefault="0065236F" w:rsidP="00ED01BE">
      <w:r>
        <w:rPr>
          <w:sz w:val="22"/>
          <w:szCs w:val="22"/>
        </w:rPr>
        <w:t>No evidence of attention to structure and/or organization</w:t>
      </w:r>
    </w:p>
    <w:p w14:paraId="220E3AF8" w14:textId="77777777" w:rsidR="00ED01BE" w:rsidRPr="00ED01BE" w:rsidRDefault="00ED01BE" w:rsidP="00ED01BE"/>
    <w:p w14:paraId="0E157DE5" w14:textId="77777777" w:rsidR="00ED01BE" w:rsidRDefault="00ED01BE" w:rsidP="00ED01BE">
      <w:r>
        <w:rPr>
          <w:b/>
        </w:rPr>
        <w:t>The submission demonstrates:</w:t>
      </w:r>
    </w:p>
    <w:p w14:paraId="698B6413" w14:textId="77777777" w:rsidR="00ED01BE" w:rsidRDefault="00ED01BE" w:rsidP="00ED01BE">
      <w:r>
        <w:t>Consistently successful use of appropriate evidence that has been selected and employed to make a compelling or insightful case</w:t>
      </w:r>
    </w:p>
    <w:p w14:paraId="0B7C804A" w14:textId="77777777" w:rsidR="001C75B7" w:rsidRDefault="001C75B7" w:rsidP="00ED01BE"/>
    <w:p w14:paraId="238B1B59" w14:textId="77777777" w:rsidR="00ED01BE" w:rsidRDefault="00ED01BE" w:rsidP="00ED01BE">
      <w:r>
        <w:t>Generally successful use of appropriate evidence that has been selected and employed to make a strong case</w:t>
      </w:r>
    </w:p>
    <w:p w14:paraId="42524EB4" w14:textId="77777777" w:rsidR="001C75B7" w:rsidRDefault="001C75B7" w:rsidP="00ED01BE"/>
    <w:p w14:paraId="2AA4F522" w14:textId="77777777" w:rsidR="00ED01BE" w:rsidRDefault="00ED01BE" w:rsidP="00ED01BE">
      <w:r>
        <w:t>Some use of appropriate evidence that has been selected and employed to support a case</w:t>
      </w:r>
    </w:p>
    <w:p w14:paraId="6AA23597" w14:textId="77777777" w:rsidR="001C75B7" w:rsidRDefault="001C75B7" w:rsidP="00ED01BE"/>
    <w:p w14:paraId="155CDDFD" w14:textId="77777777" w:rsidR="00ED01BE" w:rsidRPr="005F5F96" w:rsidRDefault="00ED01BE" w:rsidP="00ED01BE">
      <w:r>
        <w:t>No evidence of appropriate evidence or no apparent connection between evidence and case</w:t>
      </w:r>
    </w:p>
    <w:p w14:paraId="573457B4" w14:textId="77777777" w:rsidR="00ED01BE" w:rsidRPr="00ED01BE" w:rsidRDefault="00ED01BE" w:rsidP="00A4253C"/>
    <w:p w14:paraId="54070CCF" w14:textId="70EF2832" w:rsidR="00232CD3" w:rsidRDefault="00ED01BE" w:rsidP="00A4253C">
      <w:pPr>
        <w:rPr>
          <w:b/>
        </w:rPr>
      </w:pPr>
      <w:r>
        <w:rPr>
          <w:b/>
        </w:rPr>
        <w:t>The submission shows that the writer:</w:t>
      </w:r>
    </w:p>
    <w:p w14:paraId="69C6210F" w14:textId="0BF48AEC" w:rsidR="00ED01BE" w:rsidRDefault="00ED01BE" w:rsidP="00A4253C">
      <w:r>
        <w:t>Has consistently adopted the role of a participant in the intended context or discourse community</w:t>
      </w:r>
    </w:p>
    <w:p w14:paraId="6BEED8C4" w14:textId="77777777" w:rsidR="001C75B7" w:rsidRDefault="001C75B7" w:rsidP="00A4253C"/>
    <w:p w14:paraId="21E5E7A6" w14:textId="022CC232" w:rsidR="00ED01BE" w:rsidRDefault="00ED01BE" w:rsidP="00A4253C">
      <w:r>
        <w:t>Has generally adopted the role of a participant in the intended context or discourse community</w:t>
      </w:r>
    </w:p>
    <w:p w14:paraId="3F823B61" w14:textId="70BA91C2" w:rsidR="00ED01BE" w:rsidRDefault="00ED01BE" w:rsidP="00A4253C">
      <w:r>
        <w:lastRenderedPageBreak/>
        <w:t>Has inconsistently adopted the role of a participant in the intended context or discourse community</w:t>
      </w:r>
    </w:p>
    <w:p w14:paraId="44FEBB28" w14:textId="77777777" w:rsidR="001C75B7" w:rsidRDefault="001C75B7" w:rsidP="00A4253C"/>
    <w:p w14:paraId="0A22B65C" w14:textId="22319F29" w:rsidR="00ED01BE" w:rsidRDefault="00ED01BE" w:rsidP="00A4253C">
      <w:r>
        <w:t>No evidence of adoption of the role of a participant in the intended context or discourse community</w:t>
      </w:r>
    </w:p>
    <w:p w14:paraId="4076A200" w14:textId="77777777" w:rsidR="00ED01BE" w:rsidRPr="00ED01BE" w:rsidRDefault="00ED01BE" w:rsidP="00A4253C"/>
    <w:p w14:paraId="762050F8" w14:textId="77777777" w:rsidR="005C26AC" w:rsidRPr="005F5F96" w:rsidRDefault="005C26AC" w:rsidP="005C26AC">
      <w:pPr>
        <w:rPr>
          <w:b/>
        </w:rPr>
      </w:pPr>
      <w:r w:rsidRPr="005F5F96">
        <w:rPr>
          <w:b/>
        </w:rPr>
        <w:t>Your overall rating of</w:t>
      </w:r>
      <w:r>
        <w:rPr>
          <w:b/>
        </w:rPr>
        <w:t xml:space="preserve"> outcome 2</w:t>
      </w:r>
      <w:r w:rsidRPr="005F5F96">
        <w:rPr>
          <w:b/>
        </w:rPr>
        <w:t>:</w:t>
      </w:r>
    </w:p>
    <w:p w14:paraId="50CF2025" w14:textId="77777777" w:rsidR="005C26AC" w:rsidRPr="005F5F96" w:rsidRDefault="005C26AC" w:rsidP="005C26AC">
      <w:pPr>
        <w:rPr>
          <w:b/>
        </w:rPr>
      </w:pPr>
      <w:proofErr w:type="spellStart"/>
      <w:r w:rsidRPr="005F5F96">
        <w:rPr>
          <w:b/>
        </w:rPr>
        <w:t>Exemplary|Proficient|Developing|Inadequate</w:t>
      </w:r>
      <w:proofErr w:type="spellEnd"/>
    </w:p>
    <w:p w14:paraId="2D83483A" w14:textId="77777777" w:rsidR="00232CD3" w:rsidRDefault="00232CD3" w:rsidP="00A4253C">
      <w:pPr>
        <w:rPr>
          <w:b/>
        </w:rPr>
      </w:pPr>
    </w:p>
    <w:p w14:paraId="35EFA5D2" w14:textId="01D89582" w:rsidR="00A4253C" w:rsidRPr="0033004F" w:rsidRDefault="007E657B" w:rsidP="00A4253C">
      <w:pPr>
        <w:rPr>
          <w:b/>
        </w:rPr>
      </w:pPr>
      <w:r>
        <w:rPr>
          <w:b/>
        </w:rPr>
        <w:t>Outcome 3</w:t>
      </w:r>
      <w:r w:rsidR="00A4253C" w:rsidRPr="0033004F">
        <w:rPr>
          <w:b/>
        </w:rPr>
        <w:t>: Reflect on processes for writing, reading, and analysis and consider the relationships between those processes and specific purposes, audiences, and contexts for writing.</w:t>
      </w:r>
    </w:p>
    <w:p w14:paraId="62E980C3" w14:textId="77777777" w:rsidR="00D428CB" w:rsidRPr="009C7D7B" w:rsidRDefault="00D428CB" w:rsidP="00D428CB">
      <w:r w:rsidRPr="009C7D7B">
        <w:t xml:space="preserve">Is metacognitive writing associated with the writing included with this submission? </w:t>
      </w:r>
    </w:p>
    <w:p w14:paraId="32FDA603" w14:textId="77777777" w:rsidR="00D428CB" w:rsidRPr="009C7D7B" w:rsidRDefault="00D428CB" w:rsidP="00D428CB">
      <w:r w:rsidRPr="009C7D7B">
        <w:t>Y/N</w:t>
      </w:r>
    </w:p>
    <w:p w14:paraId="47D68D84" w14:textId="77777777" w:rsidR="00D428CB" w:rsidRDefault="00D428CB" w:rsidP="00D428CB">
      <w:r>
        <w:t>(If no, skip to #4</w:t>
      </w:r>
      <w:r w:rsidRPr="009C7D7B">
        <w:t>)</w:t>
      </w:r>
    </w:p>
    <w:p w14:paraId="11646BB2" w14:textId="77777777" w:rsidR="00D428CB" w:rsidRDefault="00D428CB" w:rsidP="00D428CB"/>
    <w:p w14:paraId="5484564B" w14:textId="3F21845B" w:rsidR="00D428CB" w:rsidRDefault="00D428CB" w:rsidP="00D428CB">
      <w:r>
        <w:t>Focus:</w:t>
      </w:r>
    </w:p>
    <w:p w14:paraId="73EF51C9" w14:textId="1572DF57" w:rsidR="00D428CB" w:rsidRDefault="00D428CB" w:rsidP="001C75B7">
      <w:pPr>
        <w:pStyle w:val="ListParagraph"/>
        <w:numPr>
          <w:ilvl w:val="0"/>
          <w:numId w:val="26"/>
        </w:numPr>
      </w:pPr>
      <w:r>
        <w:t>Connection of the writer’s choices with knowledge of purposes, audiences, and contexts for the work</w:t>
      </w:r>
    </w:p>
    <w:p w14:paraId="746302E4" w14:textId="4C34B856" w:rsidR="00D428CB" w:rsidRDefault="00D428CB" w:rsidP="001C75B7">
      <w:pPr>
        <w:pStyle w:val="ListParagraph"/>
        <w:numPr>
          <w:ilvl w:val="0"/>
          <w:numId w:val="26"/>
        </w:numPr>
      </w:pPr>
      <w:r>
        <w:t>Attention to understanding of key theoretical principles of the discipline</w:t>
      </w:r>
    </w:p>
    <w:p w14:paraId="72EEBF7B" w14:textId="4DD9A221" w:rsidR="00D428CB" w:rsidRDefault="00D428CB" w:rsidP="001C75B7">
      <w:pPr>
        <w:pStyle w:val="ListParagraph"/>
        <w:numPr>
          <w:ilvl w:val="0"/>
          <w:numId w:val="26"/>
        </w:numPr>
      </w:pPr>
      <w:r>
        <w:t>Understanding and use of affordances and/or limitation of the mode of communication</w:t>
      </w:r>
    </w:p>
    <w:p w14:paraId="312DABAC" w14:textId="2200DBD7" w:rsidR="00D428CB" w:rsidRPr="00D428CB" w:rsidRDefault="00D428CB" w:rsidP="00D428CB"/>
    <w:p w14:paraId="6C6EDC40" w14:textId="668C8C39" w:rsidR="000F5F6E" w:rsidRDefault="000F5F6E" w:rsidP="00A4253C">
      <w:r>
        <w:rPr>
          <w:b/>
        </w:rPr>
        <w:t>The writer:</w:t>
      </w:r>
    </w:p>
    <w:p w14:paraId="29EA6DCC" w14:textId="2182FBA9" w:rsidR="000F5F6E" w:rsidRPr="009E4142" w:rsidRDefault="000F5F6E" w:rsidP="000F5F6E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Pr="009E4142">
        <w:rPr>
          <w:sz w:val="22"/>
          <w:szCs w:val="22"/>
        </w:rPr>
        <w:t xml:space="preserve">onsistently connects </w:t>
      </w:r>
      <w:r>
        <w:rPr>
          <w:sz w:val="22"/>
          <w:szCs w:val="22"/>
        </w:rPr>
        <w:t>her or his</w:t>
      </w:r>
      <w:r w:rsidRPr="009E4142">
        <w:rPr>
          <w:sz w:val="22"/>
          <w:szCs w:val="22"/>
        </w:rPr>
        <w:t xml:space="preserve"> choices during the project with knowledge of purposes, audiences, and contexts for the work. </w:t>
      </w:r>
    </w:p>
    <w:p w14:paraId="07423528" w14:textId="77777777" w:rsidR="00AB3417" w:rsidRDefault="00AB3417" w:rsidP="000F5F6E">
      <w:pPr>
        <w:rPr>
          <w:sz w:val="22"/>
          <w:szCs w:val="22"/>
        </w:rPr>
      </w:pPr>
    </w:p>
    <w:p w14:paraId="5D40CC54" w14:textId="77777777" w:rsidR="000F5F6E" w:rsidRDefault="000F5F6E" w:rsidP="000F5F6E">
      <w:pPr>
        <w:rPr>
          <w:sz w:val="22"/>
          <w:szCs w:val="22"/>
        </w:rPr>
      </w:pPr>
      <w:r>
        <w:rPr>
          <w:sz w:val="22"/>
          <w:szCs w:val="22"/>
        </w:rPr>
        <w:t xml:space="preserve">Generally </w:t>
      </w:r>
      <w:r w:rsidRPr="009E4142">
        <w:rPr>
          <w:sz w:val="22"/>
          <w:szCs w:val="22"/>
        </w:rPr>
        <w:t xml:space="preserve">connects the </w:t>
      </w:r>
      <w:r>
        <w:rPr>
          <w:sz w:val="22"/>
          <w:szCs w:val="22"/>
        </w:rPr>
        <w:t>her or his</w:t>
      </w:r>
      <w:r w:rsidRPr="009E4142">
        <w:rPr>
          <w:sz w:val="22"/>
          <w:szCs w:val="22"/>
        </w:rPr>
        <w:t xml:space="preserve"> choices during the project with knowledge of purposes, audiences, and contexts for the work. </w:t>
      </w:r>
    </w:p>
    <w:p w14:paraId="11FDE96B" w14:textId="77777777" w:rsidR="00AB3417" w:rsidRDefault="00AB3417" w:rsidP="000F5F6E">
      <w:pPr>
        <w:rPr>
          <w:sz w:val="22"/>
          <w:szCs w:val="22"/>
        </w:rPr>
      </w:pPr>
    </w:p>
    <w:p w14:paraId="111ECFE1" w14:textId="77777777" w:rsidR="000F5F6E" w:rsidRDefault="000F5F6E" w:rsidP="000F5F6E">
      <w:pPr>
        <w:rPr>
          <w:sz w:val="22"/>
          <w:szCs w:val="22"/>
        </w:rPr>
      </w:pPr>
      <w:r>
        <w:rPr>
          <w:sz w:val="22"/>
          <w:szCs w:val="22"/>
        </w:rPr>
        <w:t>Describes some of the c</w:t>
      </w:r>
      <w:r w:rsidRPr="009E4142">
        <w:rPr>
          <w:sz w:val="22"/>
          <w:szCs w:val="22"/>
        </w:rPr>
        <w:t xml:space="preserve">hoices during the project with knowledge of purposes, audiences, and contexts for the work. </w:t>
      </w:r>
    </w:p>
    <w:p w14:paraId="54F075F3" w14:textId="77777777" w:rsidR="00AB3417" w:rsidRDefault="00AB3417" w:rsidP="000F5F6E">
      <w:pPr>
        <w:rPr>
          <w:sz w:val="22"/>
          <w:szCs w:val="22"/>
        </w:rPr>
      </w:pPr>
    </w:p>
    <w:p w14:paraId="281D0035" w14:textId="77777777" w:rsidR="000F5F6E" w:rsidRDefault="000F5F6E" w:rsidP="000F5F6E">
      <w:pPr>
        <w:rPr>
          <w:sz w:val="22"/>
          <w:szCs w:val="22"/>
        </w:rPr>
      </w:pPr>
      <w:r>
        <w:rPr>
          <w:sz w:val="22"/>
          <w:szCs w:val="22"/>
        </w:rPr>
        <w:t>Devotes little or no attention to c</w:t>
      </w:r>
      <w:r w:rsidRPr="009E4142">
        <w:rPr>
          <w:sz w:val="22"/>
          <w:szCs w:val="22"/>
        </w:rPr>
        <w:t xml:space="preserve">hoices during the project with knowledge of purposes, audiences, and contexts for the work. </w:t>
      </w:r>
    </w:p>
    <w:p w14:paraId="66199A51" w14:textId="7F41FC60" w:rsidR="000F5F6E" w:rsidRDefault="000F5F6E" w:rsidP="000F5F6E">
      <w:pPr>
        <w:rPr>
          <w:sz w:val="22"/>
          <w:szCs w:val="22"/>
        </w:rPr>
      </w:pPr>
    </w:p>
    <w:p w14:paraId="7B9DBB48" w14:textId="48DE0E97" w:rsidR="000F5F6E" w:rsidRPr="000F5F6E" w:rsidRDefault="000F5F6E" w:rsidP="000F5F6E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 submission:</w:t>
      </w:r>
    </w:p>
    <w:p w14:paraId="7E8873DC" w14:textId="17330EEE" w:rsidR="000F5F6E" w:rsidRDefault="000F5F6E" w:rsidP="000F5F6E">
      <w:pPr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Demonstrates consistent attention to and understanding of </w:t>
      </w:r>
      <w:r w:rsidRPr="009E4142">
        <w:rPr>
          <w:rFonts w:eastAsia="Times New Roman" w:cs="Arial"/>
          <w:sz w:val="22"/>
          <w:szCs w:val="22"/>
        </w:rPr>
        <w:t>key theoretic</w:t>
      </w:r>
      <w:r>
        <w:rPr>
          <w:rFonts w:eastAsia="Times New Roman" w:cs="Arial"/>
          <w:sz w:val="22"/>
          <w:szCs w:val="22"/>
        </w:rPr>
        <w:t xml:space="preserve">al principles of the discipline </w:t>
      </w:r>
      <w:r w:rsidRPr="000F5F6E">
        <w:rPr>
          <w:rFonts w:eastAsia="Times New Roman" w:cs="Arial"/>
          <w:sz w:val="22"/>
          <w:szCs w:val="22"/>
        </w:rPr>
        <w:t>and describes how these inform</w:t>
      </w:r>
      <w:r>
        <w:rPr>
          <w:rFonts w:eastAsia="Times New Roman" w:cs="Arial"/>
          <w:sz w:val="22"/>
          <w:szCs w:val="22"/>
        </w:rPr>
        <w:t xml:space="preserve"> choices made in the writing </w:t>
      </w:r>
    </w:p>
    <w:p w14:paraId="527A70AF" w14:textId="77777777" w:rsidR="00AB3417" w:rsidRDefault="00AB3417" w:rsidP="000F5F6E">
      <w:pPr>
        <w:rPr>
          <w:rFonts w:eastAsia="Times New Roman" w:cs="Arial"/>
          <w:sz w:val="22"/>
          <w:szCs w:val="22"/>
        </w:rPr>
      </w:pPr>
    </w:p>
    <w:p w14:paraId="0886319C" w14:textId="25925643" w:rsidR="000F5F6E" w:rsidRDefault="000F5F6E" w:rsidP="000F5F6E">
      <w:pPr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Demonstrates some attention to and understanding of </w:t>
      </w:r>
      <w:r w:rsidRPr="009E4142">
        <w:rPr>
          <w:rFonts w:eastAsia="Times New Roman" w:cs="Arial"/>
          <w:sz w:val="22"/>
          <w:szCs w:val="22"/>
        </w:rPr>
        <w:t>key theoretic</w:t>
      </w:r>
      <w:r>
        <w:rPr>
          <w:rFonts w:eastAsia="Times New Roman" w:cs="Arial"/>
          <w:sz w:val="22"/>
          <w:szCs w:val="22"/>
        </w:rPr>
        <w:t xml:space="preserve">al principles of the discipline </w:t>
      </w:r>
      <w:r w:rsidRPr="000F5F6E">
        <w:rPr>
          <w:rFonts w:eastAsia="Times New Roman" w:cs="Arial"/>
          <w:sz w:val="22"/>
          <w:szCs w:val="22"/>
        </w:rPr>
        <w:t>and describes how at least some of these inform</w:t>
      </w:r>
      <w:r>
        <w:rPr>
          <w:rFonts w:eastAsia="Times New Roman" w:cs="Arial"/>
          <w:sz w:val="22"/>
          <w:szCs w:val="22"/>
        </w:rPr>
        <w:t xml:space="preserve"> choices made in the writing </w:t>
      </w:r>
    </w:p>
    <w:p w14:paraId="3E41D21A" w14:textId="77777777" w:rsidR="00AB3417" w:rsidRDefault="00AB3417" w:rsidP="000F5F6E">
      <w:pPr>
        <w:rPr>
          <w:rFonts w:eastAsia="Times New Roman" w:cs="Arial"/>
          <w:sz w:val="22"/>
          <w:szCs w:val="22"/>
        </w:rPr>
      </w:pPr>
    </w:p>
    <w:p w14:paraId="3E7DDEF2" w14:textId="68449B0C" w:rsidR="000F5F6E" w:rsidRDefault="000F5F6E" w:rsidP="000F5F6E">
      <w:pPr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Demonstrates some attention to and understanding of </w:t>
      </w:r>
      <w:r w:rsidRPr="009E4142">
        <w:rPr>
          <w:rFonts w:eastAsia="Times New Roman" w:cs="Arial"/>
          <w:sz w:val="22"/>
          <w:szCs w:val="22"/>
        </w:rPr>
        <w:t>key theoretic</w:t>
      </w:r>
      <w:r>
        <w:rPr>
          <w:rFonts w:eastAsia="Times New Roman" w:cs="Arial"/>
          <w:sz w:val="22"/>
          <w:szCs w:val="22"/>
        </w:rPr>
        <w:t xml:space="preserve">al principles of the discipline </w:t>
      </w:r>
      <w:r w:rsidRPr="000F5F6E">
        <w:rPr>
          <w:rFonts w:eastAsia="Times New Roman" w:cs="Arial"/>
          <w:sz w:val="22"/>
          <w:szCs w:val="22"/>
        </w:rPr>
        <w:t>or describes how some of these inform</w:t>
      </w:r>
      <w:r>
        <w:rPr>
          <w:rFonts w:eastAsia="Times New Roman" w:cs="Arial"/>
          <w:sz w:val="22"/>
          <w:szCs w:val="22"/>
        </w:rPr>
        <w:t xml:space="preserve"> choices made in the writing </w:t>
      </w:r>
    </w:p>
    <w:p w14:paraId="7E25F1D4" w14:textId="77777777" w:rsidR="00AB3417" w:rsidRDefault="00AB3417" w:rsidP="000F5F6E">
      <w:pPr>
        <w:rPr>
          <w:rFonts w:eastAsia="Times New Roman" w:cs="Arial"/>
          <w:sz w:val="22"/>
          <w:szCs w:val="22"/>
        </w:rPr>
      </w:pPr>
    </w:p>
    <w:p w14:paraId="09E29A97" w14:textId="55513D44" w:rsidR="000F5F6E" w:rsidRPr="000F5F6E" w:rsidRDefault="000F5F6E" w:rsidP="000F5F6E">
      <w:pPr>
        <w:rPr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Demonstrates little or no attention to or understanding of key theoretical </w:t>
      </w:r>
      <w:proofErr w:type="spellStart"/>
      <w:r>
        <w:rPr>
          <w:rFonts w:eastAsia="Times New Roman" w:cs="Arial"/>
          <w:sz w:val="22"/>
          <w:szCs w:val="22"/>
        </w:rPr>
        <w:t>principlines</w:t>
      </w:r>
      <w:proofErr w:type="spellEnd"/>
      <w:r>
        <w:rPr>
          <w:rFonts w:eastAsia="Times New Roman" w:cs="Arial"/>
          <w:sz w:val="22"/>
          <w:szCs w:val="22"/>
        </w:rPr>
        <w:t xml:space="preserve"> of the discipline and/or does not describe how some of those inform choices made in the writing</w:t>
      </w:r>
    </w:p>
    <w:p w14:paraId="08C3115D" w14:textId="77777777" w:rsidR="000F5F6E" w:rsidRPr="000F5F6E" w:rsidRDefault="000F5F6E" w:rsidP="000F5F6E">
      <w:pPr>
        <w:rPr>
          <w:sz w:val="22"/>
          <w:szCs w:val="22"/>
        </w:rPr>
      </w:pPr>
    </w:p>
    <w:p w14:paraId="7DD5E0D2" w14:textId="28A82C33" w:rsidR="000F5F6E" w:rsidRPr="000F5F6E" w:rsidRDefault="000F5F6E" w:rsidP="000F5F6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The writer:</w:t>
      </w:r>
    </w:p>
    <w:p w14:paraId="72B3E79D" w14:textId="10E80A72" w:rsidR="00D428CB" w:rsidRPr="00D428CB" w:rsidRDefault="00D428CB" w:rsidP="000F5F6E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D428CB">
        <w:rPr>
          <w:rFonts w:eastAsia="Times New Roman" w:cs="Arial"/>
          <w:sz w:val="22"/>
          <w:szCs w:val="22"/>
        </w:rPr>
        <w:t>emonstrates understanding/effective use of the affordances and/or limitations of the mode of</w:t>
      </w:r>
      <w:r>
        <w:rPr>
          <w:rFonts w:eastAsia="Times New Roman" w:cs="Arial"/>
          <w:sz w:val="22"/>
          <w:szCs w:val="22"/>
        </w:rPr>
        <w:t xml:space="preserve"> communication (e.g. blog post) and </w:t>
      </w:r>
      <w:r>
        <w:rPr>
          <w:rFonts w:eastAsia="Times New Roman" w:cs="Arial"/>
          <w:b/>
          <w:sz w:val="22"/>
          <w:szCs w:val="22"/>
        </w:rPr>
        <w:t>describes how these inform choices in the writing.</w:t>
      </w:r>
    </w:p>
    <w:p w14:paraId="10BB4FAC" w14:textId="77777777" w:rsidR="00AB3417" w:rsidRDefault="00AB3417" w:rsidP="000F5F6E">
      <w:pPr>
        <w:rPr>
          <w:sz w:val="22"/>
          <w:szCs w:val="22"/>
        </w:rPr>
      </w:pPr>
    </w:p>
    <w:p w14:paraId="0846167B" w14:textId="530C3CBF" w:rsidR="00D428CB" w:rsidRPr="00D428CB" w:rsidRDefault="00D428CB" w:rsidP="000F5F6E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D428CB">
        <w:rPr>
          <w:rFonts w:eastAsia="Times New Roman" w:cs="Arial"/>
          <w:sz w:val="22"/>
          <w:szCs w:val="22"/>
        </w:rPr>
        <w:t>emonstrates understanding/effective use of the affordances and/or limitations of the mode of</w:t>
      </w:r>
      <w:r>
        <w:rPr>
          <w:rFonts w:eastAsia="Times New Roman" w:cs="Arial"/>
          <w:sz w:val="22"/>
          <w:szCs w:val="22"/>
        </w:rPr>
        <w:t xml:space="preserve"> communication (e.g. blog post) and </w:t>
      </w:r>
      <w:r>
        <w:rPr>
          <w:rFonts w:eastAsia="Times New Roman" w:cs="Arial"/>
          <w:b/>
          <w:sz w:val="22"/>
          <w:szCs w:val="22"/>
        </w:rPr>
        <w:t>describes how at least some of these inform choices in the writing.</w:t>
      </w:r>
    </w:p>
    <w:p w14:paraId="7CEC447C" w14:textId="77777777" w:rsidR="00AB3417" w:rsidRDefault="00AB3417" w:rsidP="000F5F6E">
      <w:pPr>
        <w:rPr>
          <w:sz w:val="22"/>
          <w:szCs w:val="22"/>
        </w:rPr>
      </w:pPr>
    </w:p>
    <w:p w14:paraId="20F83FC6" w14:textId="5122E636" w:rsidR="00D428CB" w:rsidRDefault="00D428CB" w:rsidP="000F5F6E">
      <w:pPr>
        <w:rPr>
          <w:rFonts w:eastAsia="Times New Roman" w:cs="Arial"/>
          <w:b/>
          <w:sz w:val="22"/>
          <w:szCs w:val="22"/>
        </w:rPr>
      </w:pPr>
      <w:r>
        <w:rPr>
          <w:sz w:val="22"/>
          <w:szCs w:val="22"/>
        </w:rPr>
        <w:t xml:space="preserve">Describes </w:t>
      </w:r>
      <w:r w:rsidRPr="00D428CB">
        <w:rPr>
          <w:rFonts w:eastAsia="Times New Roman" w:cs="Arial"/>
          <w:sz w:val="22"/>
          <w:szCs w:val="22"/>
        </w:rPr>
        <w:t>the affordances and/or limitations of the mode of</w:t>
      </w:r>
      <w:r>
        <w:rPr>
          <w:rFonts w:eastAsia="Times New Roman" w:cs="Arial"/>
          <w:sz w:val="22"/>
          <w:szCs w:val="22"/>
        </w:rPr>
        <w:t xml:space="preserve"> communication (e.g. blog post) or </w:t>
      </w:r>
      <w:r>
        <w:rPr>
          <w:rFonts w:eastAsia="Times New Roman" w:cs="Arial"/>
          <w:b/>
          <w:sz w:val="22"/>
          <w:szCs w:val="22"/>
        </w:rPr>
        <w:t>describes how some of these inform choices in the writing.</w:t>
      </w:r>
    </w:p>
    <w:p w14:paraId="0F0C426F" w14:textId="77777777" w:rsidR="00AB3417" w:rsidRDefault="00AB3417" w:rsidP="000F5F6E">
      <w:pPr>
        <w:rPr>
          <w:rFonts w:eastAsia="Times New Roman" w:cs="Arial"/>
          <w:b/>
          <w:sz w:val="22"/>
          <w:szCs w:val="22"/>
        </w:rPr>
      </w:pPr>
    </w:p>
    <w:p w14:paraId="645D59B0" w14:textId="47A84D72" w:rsidR="00AB3417" w:rsidRPr="00AB3417" w:rsidRDefault="00AB3417" w:rsidP="000F5F6E">
      <w:pPr>
        <w:rPr>
          <w:sz w:val="22"/>
          <w:szCs w:val="22"/>
        </w:rPr>
      </w:pPr>
      <w:r w:rsidRPr="0085542C">
        <w:rPr>
          <w:rFonts w:eastAsia="Times New Roman" w:cs="Arial"/>
          <w:sz w:val="22"/>
          <w:szCs w:val="22"/>
        </w:rPr>
        <w:t>Does not describe the affordances and/or limitations of the mode of communication (e.g. blog post) or does not describe how they inform choices in the writing.</w:t>
      </w:r>
    </w:p>
    <w:p w14:paraId="42E67E2F" w14:textId="77777777" w:rsidR="00D428CB" w:rsidRPr="00D428CB" w:rsidRDefault="00D428CB" w:rsidP="00D428CB">
      <w:pPr>
        <w:ind w:left="720"/>
        <w:rPr>
          <w:sz w:val="22"/>
          <w:szCs w:val="22"/>
        </w:rPr>
      </w:pPr>
    </w:p>
    <w:p w14:paraId="5BB13A66" w14:textId="64B31AB9" w:rsidR="00A4253C" w:rsidRPr="0033004F" w:rsidRDefault="00A4253C" w:rsidP="00A4253C">
      <w:pPr>
        <w:rPr>
          <w:b/>
        </w:rPr>
      </w:pPr>
      <w:r w:rsidRPr="0033004F">
        <w:rPr>
          <w:b/>
        </w:rPr>
        <w:t xml:space="preserve">Your </w:t>
      </w:r>
      <w:r w:rsidR="000F5F6E">
        <w:rPr>
          <w:b/>
        </w:rPr>
        <w:t>overall rating of</w:t>
      </w:r>
      <w:r w:rsidRPr="0033004F">
        <w:rPr>
          <w:b/>
        </w:rPr>
        <w:t xml:space="preserve"> #3: </w:t>
      </w:r>
      <w:proofErr w:type="spellStart"/>
      <w:r w:rsidRPr="0033004F">
        <w:rPr>
          <w:b/>
        </w:rPr>
        <w:t>Exemplary|Proficient|Developing|Not</w:t>
      </w:r>
      <w:proofErr w:type="spellEnd"/>
      <w:r w:rsidRPr="0033004F">
        <w:rPr>
          <w:b/>
        </w:rPr>
        <w:t xml:space="preserve"> present</w:t>
      </w:r>
    </w:p>
    <w:p w14:paraId="391A4920" w14:textId="77777777" w:rsidR="00A4253C" w:rsidRPr="0033004F" w:rsidRDefault="00A4253C" w:rsidP="00A4253C"/>
    <w:p w14:paraId="407423F2" w14:textId="77777777" w:rsidR="00A4253C" w:rsidRPr="0033004F" w:rsidRDefault="00A4253C" w:rsidP="00A4253C"/>
    <w:p w14:paraId="4293D427" w14:textId="43276221" w:rsidR="00A4253C" w:rsidRPr="0033004F" w:rsidRDefault="007E657B" w:rsidP="00A4253C">
      <w:pPr>
        <w:rPr>
          <w:b/>
        </w:rPr>
      </w:pPr>
      <w:r>
        <w:rPr>
          <w:b/>
        </w:rPr>
        <w:t>Outcome 4</w:t>
      </w:r>
      <w:r w:rsidR="00A4253C" w:rsidRPr="0033004F">
        <w:rPr>
          <w:b/>
        </w:rPr>
        <w:t>: Develop and apply strategies to address unintentional violations of convention of content, form, citation, style, mechanics, and syntax.</w:t>
      </w:r>
    </w:p>
    <w:p w14:paraId="3C3EC2D2" w14:textId="77777777" w:rsidR="00A4253C" w:rsidRPr="0033004F" w:rsidRDefault="00A4253C" w:rsidP="00A4253C">
      <w:pPr>
        <w:rPr>
          <w:b/>
        </w:rPr>
      </w:pPr>
    </w:p>
    <w:p w14:paraId="4EC4C648" w14:textId="77777777" w:rsidR="00A4253C" w:rsidRDefault="00A4253C" w:rsidP="00A4253C">
      <w:pPr>
        <w:rPr>
          <w:b/>
        </w:rPr>
      </w:pPr>
      <w:r w:rsidRPr="0033004F">
        <w:rPr>
          <w:b/>
        </w:rPr>
        <w:t xml:space="preserve">Focus: </w:t>
      </w:r>
    </w:p>
    <w:p w14:paraId="50936548" w14:textId="63DF3C79" w:rsidR="00C35ED5" w:rsidRDefault="00C35ED5" w:rsidP="00C35ED5">
      <w:pPr>
        <w:pStyle w:val="ListParagraph"/>
        <w:numPr>
          <w:ilvl w:val="0"/>
          <w:numId w:val="25"/>
        </w:numPr>
      </w:pPr>
      <w:r>
        <w:t>Demonstration of how to use and intentionally break conventions</w:t>
      </w:r>
    </w:p>
    <w:p w14:paraId="061FD7C2" w14:textId="6CFCB1D7" w:rsidR="00C35ED5" w:rsidRPr="00C35ED5" w:rsidRDefault="00C35ED5" w:rsidP="00C35ED5">
      <w:pPr>
        <w:pStyle w:val="ListParagraph"/>
        <w:numPr>
          <w:ilvl w:val="0"/>
          <w:numId w:val="25"/>
        </w:numPr>
      </w:pPr>
      <w:r>
        <w:t>Use of voice and/or style that is appropriate to the genre</w:t>
      </w:r>
    </w:p>
    <w:p w14:paraId="6DF7A9BF" w14:textId="77777777" w:rsidR="00A4253C" w:rsidRPr="0033004F" w:rsidRDefault="00A4253C" w:rsidP="00A4253C"/>
    <w:p w14:paraId="69719080" w14:textId="5C832C24" w:rsidR="00A4253C" w:rsidRPr="007333B2" w:rsidRDefault="00C35ED5" w:rsidP="00A4253C">
      <w:pPr>
        <w:rPr>
          <w:b/>
        </w:rPr>
      </w:pPr>
      <w:r w:rsidRPr="007333B2">
        <w:rPr>
          <w:b/>
        </w:rPr>
        <w:t>The submission:</w:t>
      </w:r>
    </w:p>
    <w:p w14:paraId="724B9B0B" w14:textId="77777777" w:rsidR="00C35ED5" w:rsidRDefault="00C35ED5" w:rsidP="00C35ED5">
      <w:r>
        <w:t>Consistently demonstrates appropriate use of conventions and, if appropriate, intentional break with conventions</w:t>
      </w:r>
    </w:p>
    <w:p w14:paraId="53FF3854" w14:textId="77777777" w:rsidR="00C35ED5" w:rsidRDefault="00C35ED5" w:rsidP="00A4253C"/>
    <w:p w14:paraId="2BDD7430" w14:textId="36060EFB" w:rsidR="00C35ED5" w:rsidRDefault="00C35ED5" w:rsidP="00C35ED5">
      <w:r>
        <w:t>Generally demonstrates appropriate use of conventions and, if appropriate, intentional break with conventions</w:t>
      </w:r>
    </w:p>
    <w:p w14:paraId="72BB0902" w14:textId="77777777" w:rsidR="00C35ED5" w:rsidRDefault="00C35ED5" w:rsidP="00C35ED5"/>
    <w:p w14:paraId="4253DC3C" w14:textId="2634C1EA" w:rsidR="00C35ED5" w:rsidRDefault="00C35ED5" w:rsidP="00C35ED5">
      <w:r>
        <w:t>Inconsistently demonstrates appropriate use of conventions and, if appropriate, intentional break with conventions</w:t>
      </w:r>
    </w:p>
    <w:p w14:paraId="0C557CCD" w14:textId="77777777" w:rsidR="00C35ED5" w:rsidRDefault="00C35ED5" w:rsidP="00C35ED5"/>
    <w:p w14:paraId="50FFF8DC" w14:textId="3EC04F9D" w:rsidR="00C35ED5" w:rsidRDefault="00C35ED5" w:rsidP="00C35ED5">
      <w:r>
        <w:t>Does not demonstrate appropriate use of conventions or includes unintentional break of conventions</w:t>
      </w:r>
    </w:p>
    <w:p w14:paraId="567AC40F" w14:textId="77777777" w:rsidR="00C35ED5" w:rsidRDefault="00C35ED5" w:rsidP="00C35ED5"/>
    <w:p w14:paraId="44C17DBA" w14:textId="77777777" w:rsidR="00A4253C" w:rsidRDefault="00A4253C" w:rsidP="00A4253C">
      <w:pPr>
        <w:rPr>
          <w:b/>
        </w:rPr>
      </w:pPr>
    </w:p>
    <w:p w14:paraId="0120DF83" w14:textId="4A5FDB8A" w:rsidR="00C35ED5" w:rsidRPr="007333B2" w:rsidRDefault="00C35ED5" w:rsidP="00A4253C">
      <w:pPr>
        <w:rPr>
          <w:b/>
        </w:rPr>
      </w:pPr>
      <w:r w:rsidRPr="007333B2">
        <w:rPr>
          <w:b/>
        </w:rPr>
        <w:t>The submission:</w:t>
      </w:r>
    </w:p>
    <w:p w14:paraId="652B54C4" w14:textId="2CF3D7A5" w:rsidR="00C35ED5" w:rsidRDefault="00C35ED5" w:rsidP="00A4253C">
      <w:r>
        <w:t>Consistently uses voice and style appropriate to the genre and purpose</w:t>
      </w:r>
    </w:p>
    <w:p w14:paraId="7706E3C5" w14:textId="77777777" w:rsidR="007333B2" w:rsidRDefault="007333B2" w:rsidP="00A4253C"/>
    <w:p w14:paraId="5A76177F" w14:textId="43CC979B" w:rsidR="00C35ED5" w:rsidRDefault="00C35ED5" w:rsidP="00A4253C">
      <w:r>
        <w:t>Generally uses voice and style appropriate to the genre and purpose</w:t>
      </w:r>
    </w:p>
    <w:p w14:paraId="5E5CE414" w14:textId="77777777" w:rsidR="007333B2" w:rsidRDefault="007333B2" w:rsidP="00A4253C"/>
    <w:p w14:paraId="21A4A14C" w14:textId="44208102" w:rsidR="00C35ED5" w:rsidRDefault="00C35ED5" w:rsidP="00A4253C">
      <w:r>
        <w:t>Inconsistently uses voice and style appropriate to the purpose</w:t>
      </w:r>
    </w:p>
    <w:p w14:paraId="2CA6BDE4" w14:textId="77777777" w:rsidR="007333B2" w:rsidRDefault="007333B2" w:rsidP="00A4253C"/>
    <w:p w14:paraId="1AE0FB97" w14:textId="1F359901" w:rsidR="00C35ED5" w:rsidRDefault="00C35ED5" w:rsidP="00A4253C">
      <w:r>
        <w:t>Does not use voice and/or style appropriate to the purpose</w:t>
      </w:r>
    </w:p>
    <w:p w14:paraId="663B7DF9" w14:textId="77777777" w:rsidR="00C35ED5" w:rsidRDefault="00C35ED5" w:rsidP="00A4253C">
      <w:pPr>
        <w:rPr>
          <w:b/>
        </w:rPr>
      </w:pPr>
    </w:p>
    <w:p w14:paraId="71E5336E" w14:textId="77777777" w:rsidR="005A29BB" w:rsidRDefault="00C35ED5" w:rsidP="00A4253C">
      <w:pPr>
        <w:rPr>
          <w:b/>
        </w:rPr>
      </w:pPr>
      <w:r>
        <w:rPr>
          <w:b/>
        </w:rPr>
        <w:t>Overall</w:t>
      </w:r>
      <w:r w:rsidR="00A4253C" w:rsidRPr="0033004F">
        <w:rPr>
          <w:b/>
        </w:rPr>
        <w:t xml:space="preserve"> rating of this submission </w:t>
      </w:r>
      <w:r w:rsidR="005A29BB">
        <w:rPr>
          <w:b/>
        </w:rPr>
        <w:t>of</w:t>
      </w:r>
      <w:r w:rsidR="00A4253C" w:rsidRPr="0033004F">
        <w:rPr>
          <w:b/>
        </w:rPr>
        <w:t xml:space="preserve"> #4: </w:t>
      </w:r>
    </w:p>
    <w:p w14:paraId="42B10BDD" w14:textId="00F2E50C" w:rsidR="00A4253C" w:rsidRPr="0033004F" w:rsidRDefault="00A4253C" w:rsidP="00A4253C">
      <w:pPr>
        <w:rPr>
          <w:b/>
        </w:rPr>
      </w:pPr>
      <w:proofErr w:type="spellStart"/>
      <w:r w:rsidRPr="0033004F">
        <w:rPr>
          <w:b/>
        </w:rPr>
        <w:lastRenderedPageBreak/>
        <w:t>Exemplary|Proficient|Developing|Not</w:t>
      </w:r>
      <w:proofErr w:type="spellEnd"/>
      <w:r w:rsidRPr="0033004F">
        <w:rPr>
          <w:b/>
        </w:rPr>
        <w:t xml:space="preserve"> present</w:t>
      </w:r>
    </w:p>
    <w:p w14:paraId="1D20E5D1" w14:textId="77777777" w:rsidR="00A4253C" w:rsidRPr="0033004F" w:rsidRDefault="00A4253C" w:rsidP="00A4253C">
      <w:pPr>
        <w:rPr>
          <w:b/>
        </w:rPr>
      </w:pPr>
    </w:p>
    <w:p w14:paraId="121D562D" w14:textId="77777777" w:rsidR="00A4253C" w:rsidRPr="0033004F" w:rsidRDefault="00A4253C" w:rsidP="00A4253C">
      <w:pPr>
        <w:rPr>
          <w:b/>
        </w:rPr>
      </w:pPr>
    </w:p>
    <w:p w14:paraId="0A7FA842" w14:textId="77777777" w:rsidR="00A4253C" w:rsidRPr="0033004F" w:rsidRDefault="00A4253C" w:rsidP="00A4253C">
      <w:pPr>
        <w:rPr>
          <w:b/>
        </w:rPr>
      </w:pPr>
      <w:r w:rsidRPr="0033004F">
        <w:rPr>
          <w:b/>
        </w:rPr>
        <w:t>Your OVERALL rating of this submission:</w:t>
      </w:r>
    </w:p>
    <w:p w14:paraId="5E66B062" w14:textId="77777777" w:rsidR="00A4253C" w:rsidRPr="0033004F" w:rsidRDefault="00A4253C" w:rsidP="00A4253C">
      <w:pPr>
        <w:rPr>
          <w:b/>
        </w:rPr>
      </w:pPr>
      <w:proofErr w:type="spellStart"/>
      <w:r w:rsidRPr="0033004F">
        <w:rPr>
          <w:b/>
        </w:rPr>
        <w:t>Exemplary|Proficient|Developing|Inadequate</w:t>
      </w:r>
      <w:proofErr w:type="spellEnd"/>
    </w:p>
    <w:p w14:paraId="24899996" w14:textId="77777777" w:rsidR="00A4253C" w:rsidRPr="0033004F" w:rsidRDefault="00A4253C" w:rsidP="00A4253C">
      <w:pPr>
        <w:rPr>
          <w:b/>
        </w:rPr>
      </w:pPr>
    </w:p>
    <w:p w14:paraId="4DD5DE3E" w14:textId="77777777" w:rsidR="00A4253C" w:rsidRPr="0033004F" w:rsidRDefault="00A4253C" w:rsidP="00A4253C"/>
    <w:p w14:paraId="20BBC6B1" w14:textId="77777777" w:rsidR="005C2F24" w:rsidRDefault="005C2F24"/>
    <w:p w14:paraId="79A438CA" w14:textId="77777777" w:rsidR="00496A6F" w:rsidRDefault="00496A6F">
      <w:bookmarkStart w:id="0" w:name="_GoBack"/>
      <w:bookmarkEnd w:id="0"/>
    </w:p>
    <w:sectPr w:rsidR="00496A6F" w:rsidSect="00BB6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523"/>
    <w:multiLevelType w:val="hybridMultilevel"/>
    <w:tmpl w:val="D4EC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96B"/>
    <w:multiLevelType w:val="multilevel"/>
    <w:tmpl w:val="F920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04B1A"/>
    <w:multiLevelType w:val="hybridMultilevel"/>
    <w:tmpl w:val="DDDE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93E5B"/>
    <w:multiLevelType w:val="hybridMultilevel"/>
    <w:tmpl w:val="D594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F2381"/>
    <w:multiLevelType w:val="hybridMultilevel"/>
    <w:tmpl w:val="0956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36896"/>
    <w:multiLevelType w:val="multilevel"/>
    <w:tmpl w:val="2F7A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37714"/>
    <w:multiLevelType w:val="hybridMultilevel"/>
    <w:tmpl w:val="F72C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13EC4"/>
    <w:multiLevelType w:val="hybridMultilevel"/>
    <w:tmpl w:val="5274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7026E"/>
    <w:multiLevelType w:val="hybridMultilevel"/>
    <w:tmpl w:val="C4D4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13866"/>
    <w:multiLevelType w:val="hybridMultilevel"/>
    <w:tmpl w:val="3190D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25243"/>
    <w:multiLevelType w:val="multilevel"/>
    <w:tmpl w:val="591E5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E4770D"/>
    <w:multiLevelType w:val="hybridMultilevel"/>
    <w:tmpl w:val="FF88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D36D9"/>
    <w:multiLevelType w:val="hybridMultilevel"/>
    <w:tmpl w:val="B122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B49C4"/>
    <w:multiLevelType w:val="multilevel"/>
    <w:tmpl w:val="429E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D76867"/>
    <w:multiLevelType w:val="hybridMultilevel"/>
    <w:tmpl w:val="611E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86E24"/>
    <w:multiLevelType w:val="hybridMultilevel"/>
    <w:tmpl w:val="7788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41E42"/>
    <w:multiLevelType w:val="hybridMultilevel"/>
    <w:tmpl w:val="29A2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C3CC1"/>
    <w:multiLevelType w:val="hybridMultilevel"/>
    <w:tmpl w:val="611E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B3A22"/>
    <w:multiLevelType w:val="multilevel"/>
    <w:tmpl w:val="DC041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30068B"/>
    <w:multiLevelType w:val="hybridMultilevel"/>
    <w:tmpl w:val="777A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42AFA"/>
    <w:multiLevelType w:val="hybridMultilevel"/>
    <w:tmpl w:val="777A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24E08"/>
    <w:multiLevelType w:val="hybridMultilevel"/>
    <w:tmpl w:val="F3FC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06009"/>
    <w:multiLevelType w:val="hybridMultilevel"/>
    <w:tmpl w:val="E686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E1253"/>
    <w:multiLevelType w:val="hybridMultilevel"/>
    <w:tmpl w:val="777A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6234E"/>
    <w:multiLevelType w:val="multilevel"/>
    <w:tmpl w:val="50F2A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5D7FDE"/>
    <w:multiLevelType w:val="hybridMultilevel"/>
    <w:tmpl w:val="66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23"/>
  </w:num>
  <w:num w:numId="5">
    <w:abstractNumId w:val="20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17"/>
  </w:num>
  <w:num w:numId="11">
    <w:abstractNumId w:val="14"/>
  </w:num>
  <w:num w:numId="12">
    <w:abstractNumId w:val="0"/>
  </w:num>
  <w:num w:numId="13">
    <w:abstractNumId w:val="12"/>
  </w:num>
  <w:num w:numId="14">
    <w:abstractNumId w:val="16"/>
  </w:num>
  <w:num w:numId="15">
    <w:abstractNumId w:val="2"/>
  </w:num>
  <w:num w:numId="16">
    <w:abstractNumId w:val="15"/>
  </w:num>
  <w:num w:numId="17">
    <w:abstractNumId w:val="6"/>
  </w:num>
  <w:num w:numId="18">
    <w:abstractNumId w:val="10"/>
  </w:num>
  <w:num w:numId="19">
    <w:abstractNumId w:val="24"/>
  </w:num>
  <w:num w:numId="20">
    <w:abstractNumId w:val="18"/>
  </w:num>
  <w:num w:numId="21">
    <w:abstractNumId w:val="1"/>
  </w:num>
  <w:num w:numId="22">
    <w:abstractNumId w:val="5"/>
  </w:num>
  <w:num w:numId="23">
    <w:abstractNumId w:val="13"/>
  </w:num>
  <w:num w:numId="24">
    <w:abstractNumId w:val="21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3C"/>
    <w:rsid w:val="000741DD"/>
    <w:rsid w:val="000F02C8"/>
    <w:rsid w:val="000F5F6E"/>
    <w:rsid w:val="00175580"/>
    <w:rsid w:val="001C75B7"/>
    <w:rsid w:val="00232CD3"/>
    <w:rsid w:val="003F0FFC"/>
    <w:rsid w:val="0041446E"/>
    <w:rsid w:val="0043476D"/>
    <w:rsid w:val="00496A6F"/>
    <w:rsid w:val="005A29BB"/>
    <w:rsid w:val="005C26AC"/>
    <w:rsid w:val="005C2F24"/>
    <w:rsid w:val="005F5F96"/>
    <w:rsid w:val="0065236F"/>
    <w:rsid w:val="007333B2"/>
    <w:rsid w:val="007E657B"/>
    <w:rsid w:val="0085542C"/>
    <w:rsid w:val="00857A78"/>
    <w:rsid w:val="00995636"/>
    <w:rsid w:val="009E2C3B"/>
    <w:rsid w:val="00A4253C"/>
    <w:rsid w:val="00AB3417"/>
    <w:rsid w:val="00AE0422"/>
    <w:rsid w:val="00B229A9"/>
    <w:rsid w:val="00B82C20"/>
    <w:rsid w:val="00B93823"/>
    <w:rsid w:val="00BB6101"/>
    <w:rsid w:val="00C35ED5"/>
    <w:rsid w:val="00CC7B66"/>
    <w:rsid w:val="00D27189"/>
    <w:rsid w:val="00D428CB"/>
    <w:rsid w:val="00E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66B6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A4253C"/>
    <w:pPr>
      <w:ind w:left="720"/>
      <w:contextualSpacing/>
    </w:pPr>
    <w:rPr>
      <w:rFonts w:eastAsia="MS Mincho" w:cs="Times New Roman"/>
    </w:rPr>
  </w:style>
  <w:style w:type="paragraph" w:styleId="ListParagraph">
    <w:name w:val="List Paragraph"/>
    <w:basedOn w:val="Normal"/>
    <w:uiPriority w:val="72"/>
    <w:qFormat/>
    <w:rsid w:val="00A4253C"/>
    <w:pPr>
      <w:ind w:left="720"/>
      <w:contextualSpacing/>
    </w:pPr>
    <w:rPr>
      <w:rFonts w:eastAsia="MS Mincho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53C"/>
    <w:rPr>
      <w:rFonts w:eastAsia="MS Mincho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53C"/>
    <w:rPr>
      <w:rFonts w:eastAsia="MS Mincho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4253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5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3C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53C"/>
    <w:rPr>
      <w:rFonts w:eastAsiaTheme="minorEastAsia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53C"/>
    <w:rPr>
      <w:rFonts w:eastAsia="MS Mincho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96A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A4253C"/>
    <w:pPr>
      <w:ind w:left="720"/>
      <w:contextualSpacing/>
    </w:pPr>
    <w:rPr>
      <w:rFonts w:eastAsia="MS Mincho" w:cs="Times New Roman"/>
    </w:rPr>
  </w:style>
  <w:style w:type="paragraph" w:styleId="ListParagraph">
    <w:name w:val="List Paragraph"/>
    <w:basedOn w:val="Normal"/>
    <w:uiPriority w:val="72"/>
    <w:qFormat/>
    <w:rsid w:val="00A4253C"/>
    <w:pPr>
      <w:ind w:left="720"/>
      <w:contextualSpacing/>
    </w:pPr>
    <w:rPr>
      <w:rFonts w:eastAsia="MS Mincho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53C"/>
    <w:rPr>
      <w:rFonts w:eastAsia="MS Mincho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53C"/>
    <w:rPr>
      <w:rFonts w:eastAsia="MS Mincho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4253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5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3C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53C"/>
    <w:rPr>
      <w:rFonts w:eastAsiaTheme="minorEastAsia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53C"/>
    <w:rPr>
      <w:rFonts w:eastAsia="MS Mincho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96A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1055</Words>
  <Characters>6016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Adler</dc:creator>
  <cp:lastModifiedBy>Linda Adler-Kassner</cp:lastModifiedBy>
  <cp:revision>8</cp:revision>
  <dcterms:created xsi:type="dcterms:W3CDTF">2014-04-04T18:35:00Z</dcterms:created>
  <dcterms:modified xsi:type="dcterms:W3CDTF">2014-04-10T23:54:00Z</dcterms:modified>
</cp:coreProperties>
</file>